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35F0BA6" w14:textId="223FDD36">
      <w:pPr>
        <w:pBdr/>
        <w:spacing/>
        <w:ind/>
        <w:rPr>
          <w:rFonts w:eastAsiaTheme="majorEastAsia" w:cstheme="majorBidi"/>
          <w:color w:val="2d4b73"/>
          <w:sz w:val="40"/>
          <w:szCs w:val="40"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4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" type="#_x0000_t3" style="position:absolute;z-index:-251658249;o:allowoverlap:true;o:allowincell:true;mso-position-horizontal-relative:margin;margin-left:-27.75pt;mso-position-horizontal:absolute;mso-position-vertical-relative:text;margin-top:39.55pt;mso-position-vertical:absolute;width:77.70pt;height:77.70pt;mso-wrap-distance-left:9.00pt;mso-wrap-distance-top:0.00pt;mso-wrap-distance-right:9.00pt;mso-wrap-distance-bottom:0.00pt;visibility:visible;" fillcolor="#FFFFFF" strokecolor="#F9F4F1" strokeweight="10.00pt">
                <v:stroke dashstyle="solid"/>
              </v:shape>
            </w:pict>
          </mc:Fallback>
        </mc:AlternateContent>
      </w:r>
      <w:r>
        <w:rPr>
          <w:rFonts w:eastAsiaTheme="majorEastAsia" w:cstheme="majorBidi"/>
          <w:color w:val="2d4b73"/>
          <w:sz w:val="40"/>
          <w:szCs w:val="40"/>
        </w:rPr>
      </w:r>
      <w:r>
        <w:rPr>
          <w:rFonts w:eastAsiaTheme="majorEastAsia" w:cstheme="majorBidi"/>
          <w:color w:val="2d4b73"/>
          <w:sz w:val="40"/>
          <w:szCs w:val="40"/>
        </w:rPr>
        <w:t xml:space="preserve">The 3 pillars of sustainability</w:t>
      </w:r>
      <w:r>
        <w:rPr>
          <w:rFonts w:eastAsiaTheme="majorEastAsia" w:cstheme="majorBidi"/>
          <w:color w:val="2d4b73"/>
          <w:sz w:val="40"/>
          <w:szCs w:val="40"/>
        </w:rPr>
      </w:r>
      <w:r>
        <w:rPr>
          <w:rFonts w:eastAsiaTheme="majorEastAsia" w:cstheme="majorBidi"/>
          <w:color w:val="2d4b73"/>
          <w:sz w:val="40"/>
          <w:szCs w:val="40"/>
        </w:rPr>
      </w:r>
    </w:p>
    <w:p w14:paraId="0241A069" w14:textId="35C126CE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6197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828675"/>
                <wp:effectExtent l="0" t="0" r="19050" b="28575"/>
                <wp:wrapSquare wrapText="bothSides"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Type of activity</w:t>
                            </w:r>
                            <w:r/>
                            <w:r/>
                          </w:p>
                          <w:p w14:paraId="2F4FDB0A" w14:textId="1C98FE2D">
                            <w:pPr>
                              <w:pStyle w:val="808"/>
                              <w:numPr>
                                <w:ilvl w:val="0"/>
                                <w:numId w:val="10"/>
                              </w:numPr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Group work</w:t>
                            </w:r>
                            <w:r/>
                            <w:r/>
                          </w:p>
                          <w:p w14:paraId="2592D657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 w14:paraId="0D359AEE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56197;o:allowoverlap:true;o:allowincell:true;mso-position-horizontal-relative:margin;mso-position-horizontal:right;mso-position-vertical-relative:text;margin-top:25.55pt;mso-position-vertical:absolute;width:217.50pt;height:65.2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0E007CEF" w14:textId="6B86BB00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Type of activity</w:t>
                      </w:r>
                      <w:r/>
                      <w:r/>
                    </w:p>
                    <w:p w14:paraId="2F4FDB0A" w14:textId="1C98FE2D">
                      <w:pPr>
                        <w:pStyle w:val="808"/>
                        <w:numPr>
                          <w:ilvl w:val="0"/>
                          <w:numId w:val="10"/>
                        </w:numPr>
                        <w:pBdr/>
                        <w:spacing/>
                        <w:ind/>
                        <w:rPr/>
                      </w:pPr>
                      <w:r/>
                      <w:r>
                        <w:t xml:space="preserve">Group work</w:t>
                      </w:r>
                      <w:r/>
                      <w:r/>
                    </w:p>
                    <w:p w14:paraId="2592D657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 w14:paraId="0D359AEE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828675"/>
                <wp:effectExtent l="0" t="0" r="28575" b="28575"/>
                <wp:wrapSquare wrapText="bothSides"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Duration</w:t>
                            </w:r>
                            <w:r/>
                            <w:r/>
                          </w:p>
                          <w:p w14:paraId="332835FA" w14:textId="1F3E9999"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szCs w:val="26"/>
                              </w:rPr>
                            </w:r>
                            <w:r>
                              <w:rPr>
                                <w:szCs w:val="26"/>
                              </w:rPr>
                              <w:t xml:space="preserve">1 lesson</w:t>
                            </w:r>
                            <w:r>
                              <w:rPr>
                                <w:szCs w:val="26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56195;o:allowoverlap:true;o:allowincell:true;mso-position-horizontal-relative:margin;mso-position-horizontal:left;mso-position-vertical-relative:text;margin-top:24.80pt;mso-position-vertical:absolute;width:215.25pt;height:65.25pt;mso-wrap-distance-left:9.00pt;mso-wrap-distance-top:0.00pt;mso-wrap-distance-right:9.00pt;mso-wrap-distance-bottom:0.00pt;v-text-anchor:top;visibility:visible;" fillcolor="#FFFFFF" strokecolor="#000000" strokeweight="0.75pt">
                <w10:wrap type="square"/>
                <v:textbox inset="0,0,0,0">
                  <w:txbxContent>
                    <w:p w14:paraId="634F2932" w14:textId="0202F5C9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Duration</w:t>
                      </w:r>
                      <w:r/>
                      <w:r/>
                    </w:p>
                    <w:p w14:paraId="332835FA" w14:textId="1F3E9999"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szCs w:val="26"/>
                        </w:rPr>
                      </w:r>
                      <w:r>
                        <w:rPr>
                          <w:szCs w:val="26"/>
                        </w:rPr>
                        <w:t xml:space="preserve">1 lesson</w:t>
                      </w:r>
                      <w:r>
                        <w:rPr>
                          <w:szCs w:val="26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4" behindDoc="1" locked="0" layoutInCell="1" allowOverlap="1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3" type="#_x0000_t3" style="position:absolute;z-index:-251656194;o:allowoverlap:true;o:allowincell:true;mso-position-horizontal-relative:margin;margin-left:-33.00pt;mso-position-horizontal:absolute;mso-position-vertical-relative:text;margin-top:439.90pt;mso-position-vertical:absolute;width:150.00pt;height:150.00pt;mso-wrap-distance-left:9.00pt;mso-wrap-distance-top:0.00pt;mso-wrap-distance-right:9.00pt;mso-wrap-distance-bottom:0.00pt;visibility:visible;" fillcolor="#FFFFFF" strokecolor="#F9F4F1" strokeweight="20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3" behindDoc="1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hAnsi="Aptos" w:asciiTheme="minorHAnsi"/>
                                <w:color w:val="ffffff" w:themeColor="light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 w:asciiTheme="minorHAnsi"/>
                                <w:color w:val="ffffff" w:themeColor="light1"/>
                                <w:sz w:val="36"/>
                                <w:szCs w:val="36"/>
                              </w:rPr>
                              <w:t xml:space="preserve">40</w:t>
                            </w:r>
                            <w:r>
                              <w:rPr>
                                <w:rFonts w:hAnsi="Aptos" w:asciiTheme="minorHAnsi"/>
                                <w:color w:val="ffffff" w:themeColor="light1"/>
                                <w:sz w:val="36"/>
                                <w:szCs w:val="36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3" type="#_x0000_t3" style="position:absolute;z-index:-251656193;o:allowoverlap:true;o:allowincell:true;mso-position-horizontal-relative:text;margin-left:342.50pt;mso-position-horizontal:absolute;mso-position-vertical-relative:text;margin-top:152.85pt;mso-position-vertical:absolute;width:150.00pt;height:150.00pt;mso-wrap-distance-left:9.00pt;mso-wrap-distance-top:0.00pt;mso-wrap-distance-right:9.00pt;mso-wrap-distance-bottom:0.00pt;v-text-anchor:middle;visibility:visible;" fillcolor="#FFFFFF" strokecolor="#F9F4F1" strokeweight="24.75pt">
                <v:stroke dashstyle="solid"/>
                <v:textbox inset="0,0,0,0">
                  <w:txbxContent>
                    <w:p w14:paraId="30A8238B" w14:textId="77777777">
                      <w:pPr>
                        <w:pBdr/>
                        <w:spacing/>
                        <w:ind/>
                        <w:jc w:val="center"/>
                        <w:rPr>
                          <w:rFonts w:hAnsi="Aptos" w:asciiTheme="minorHAnsi"/>
                          <w:color w:val="ffffff" w:themeColor="light1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 w:asciiTheme="minorHAnsi"/>
                          <w:color w:val="ffffff" w:themeColor="light1"/>
                          <w:sz w:val="36"/>
                          <w:szCs w:val="36"/>
                        </w:rPr>
                        <w:t xml:space="preserve">40</w:t>
                      </w:r>
                      <w:r>
                        <w:rPr>
                          <w:rFonts w:hAnsi="Aptos" w:asciiTheme="minorHAnsi"/>
                          <w:color w:val="ffffff" w:themeColor="light1"/>
                          <w:sz w:val="36"/>
                          <w:szCs w:val="36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 w14:paraId="6E812E9A" w14:textId="3D2E09BB">
      <w:pPr>
        <w:pBdr/>
        <w:spacing/>
        <w:ind/>
        <w:rPr>
          <w:rFonts w:eastAsiaTheme="majorEastAsia" w:cstheme="majorBidi"/>
          <w:color w:val="2d4b73"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6612890</wp:posOffset>
                </wp:positionV>
                <wp:extent cx="5743575" cy="1343025"/>
                <wp:effectExtent l="0" t="0" r="28575" b="28575"/>
                <wp:wrapSquare wrapText="bothSides"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F76C" w14:textId="07243359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Tips for teachers</w:t>
                            </w:r>
                            <w:r/>
                            <w:r/>
                          </w:p>
                          <w:p w14:paraId="31165680" w14:textId="42ACA6F8">
                            <w:pPr>
                              <w:pBdr/>
                              <w:spacing/>
                              <w:ind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</w:r>
                            <w:r>
                              <w:rPr>
                                <w:szCs w:val="26"/>
                              </w:rPr>
                              <w:t xml:space="preserve">The task on the following page 2 is suitable for printing as a handout for lessons. Guidance for implementation in lessons can be found on page 3.</w:t>
                            </w:r>
                            <w:r>
                              <w:rPr>
                                <w:szCs w:val="26"/>
                              </w:rPr>
                            </w:r>
                            <w:r>
                              <w:rPr>
                                <w:szCs w:val="2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5420;o:allowoverlap:true;o:allowincell:true;mso-position-horizontal-relative:margin;mso-position-horizontal:right;mso-position-vertical-relative:text;margin-top:520.70pt;mso-position-vertical:absolute;width:452.25pt;height:105.7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04C8F76C" w14:textId="07243359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Tips for teachers</w:t>
                      </w:r>
                      <w:r/>
                      <w:r/>
                    </w:p>
                    <w:p w14:paraId="31165680" w14:textId="42ACA6F8">
                      <w:pPr>
                        <w:pBdr/>
                        <w:spacing/>
                        <w:ind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</w:r>
                      <w:r>
                        <w:rPr>
                          <w:szCs w:val="26"/>
                        </w:rPr>
                        <w:t xml:space="preserve">The task on the following page 2 is suitable for printing as a handout for lessons. Guidance for implementation in lessons can be found on page 3.</w:t>
                      </w:r>
                      <w:r>
                        <w:rPr>
                          <w:szCs w:val="26"/>
                        </w:rPr>
                      </w:r>
                      <w:r>
                        <w:rPr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3535680</wp:posOffset>
                </wp:positionV>
                <wp:extent cx="5743575" cy="2943225"/>
                <wp:effectExtent l="0" t="0" r="28575" b="28575"/>
                <wp:wrapSquare wrapText="bothSides"/>
                <wp:docPr id="1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Learning objectives</w:t>
                            </w:r>
                            <w:r/>
                            <w:r/>
                          </w:p>
                          <w:p w14:paraId="4A17D1A7">
                            <w:pPr>
                              <w:pStyle w:val="808"/>
                              <w:numPr>
                                <w:ilvl w:val="0"/>
                                <w:numId w:val="20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szCs w:val="26"/>
                              </w:rPr>
                              <w:t xml:space="preserve">Pupils develop a well-founded understanding of the three pillars of sustainability </w:t>
                            </w:r>
                            <w:r>
                              <w:rPr>
                                <w:szCs w:val="26"/>
                                <w:lang w:val="en-US"/>
                              </w:rPr>
                              <w:t xml:space="preserve">-</w:t>
                            </w:r>
                            <w:r>
                              <w:rPr>
                                <w:szCs w:val="26"/>
                              </w:rPr>
                              <w:t xml:space="preserve"> economy, environment and social aspects </w:t>
                            </w:r>
                            <w:r>
                              <w:rPr>
                                <w:szCs w:val="26"/>
                                <w:lang w:val="en-US"/>
                              </w:rPr>
                              <w:t xml:space="preserve">-</w:t>
                            </w:r>
                            <w:r>
                              <w:rPr>
                                <w:szCs w:val="26"/>
                              </w:rPr>
                              <w:t xml:space="preserve"> as well as their interdependence and possible conflicts of interest.</w:t>
                            </w:r>
                            <w:r/>
                          </w:p>
                          <w:p w14:paraId="4BDC8DCC">
                            <w:pPr>
                              <w:pStyle w:val="808"/>
                              <w:numPr>
                                <w:ilvl w:val="0"/>
                                <w:numId w:val="20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szCs w:val="26"/>
                              </w:rPr>
                              <w:t xml:space="preserve">They learn to critically examine business strategies and political measures with regard to their sustainability.</w:t>
                            </w:r>
                            <w:r/>
                          </w:p>
                          <w:p w14:paraId="4EC84A9E">
                            <w:pPr>
                              <w:pStyle w:val="808"/>
                              <w:numPr>
                                <w:ilvl w:val="0"/>
                                <w:numId w:val="20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szCs w:val="26"/>
                              </w:rPr>
                              <w:t xml:space="preserve">Pupils reflect on their own role as consumers and become aware of their global responsibility.</w:t>
                            </w:r>
                            <w:r/>
                          </w:p>
                          <w:p w14:paraId="16152996" w14:textId="15C1EADD">
                            <w:pPr>
                              <w:pStyle w:val="808"/>
                              <w:numPr>
                                <w:ilvl w:val="0"/>
                                <w:numId w:val="20"/>
                              </w:numPr>
                              <w:pBdr/>
                              <w:spacing/>
                              <w:ind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As methodological learning objectives, critical thinking skills, teamwork and argumentation skills are promoted.</w:t>
                            </w:r>
                            <w:r/>
                            <w:r>
                              <w:rPr>
                                <w:szCs w:val="26"/>
                              </w:rPr>
                            </w:r>
                            <w:r>
                              <w:rPr>
                                <w:szCs w:val="2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58248;o:allowoverlap:true;o:allowincell:true;mso-position-horizontal-relative:margin;mso-position-horizontal:left;mso-position-vertical-relative:text;margin-top:278.40pt;mso-position-vertical:absolute;width:452.25pt;height:231.7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43D67D08" w14:textId="61633828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Learning objectives</w:t>
                      </w:r>
                      <w:r/>
                      <w:r/>
                    </w:p>
                    <w:p w14:paraId="4A17D1A7">
                      <w:pPr>
                        <w:pStyle w:val="808"/>
                        <w:numPr>
                          <w:ilvl w:val="0"/>
                          <w:numId w:val="20"/>
                        </w:numPr>
                        <w:pBdr/>
                        <w:spacing/>
                        <w:ind/>
                        <w:rPr/>
                      </w:pPr>
                      <w:r>
                        <w:rPr>
                          <w:szCs w:val="26"/>
                        </w:rPr>
                        <w:t xml:space="preserve">Pupils develop a well-founded understanding of the three pillars of sustainability </w:t>
                      </w:r>
                      <w:r>
                        <w:rPr>
                          <w:szCs w:val="26"/>
                          <w:lang w:val="en-US"/>
                        </w:rPr>
                        <w:t xml:space="preserve">-</w:t>
                      </w:r>
                      <w:r>
                        <w:rPr>
                          <w:szCs w:val="26"/>
                        </w:rPr>
                        <w:t xml:space="preserve"> economy, environment and social aspects </w:t>
                      </w:r>
                      <w:r>
                        <w:rPr>
                          <w:szCs w:val="26"/>
                          <w:lang w:val="en-US"/>
                        </w:rPr>
                        <w:t xml:space="preserve">-</w:t>
                      </w:r>
                      <w:r>
                        <w:rPr>
                          <w:szCs w:val="26"/>
                        </w:rPr>
                        <w:t xml:space="preserve"> as well as their interdependence and possible conflicts of interest.</w:t>
                      </w:r>
                      <w:r/>
                    </w:p>
                    <w:p w14:paraId="4BDC8DCC">
                      <w:pPr>
                        <w:pStyle w:val="808"/>
                        <w:numPr>
                          <w:ilvl w:val="0"/>
                          <w:numId w:val="20"/>
                        </w:numPr>
                        <w:pBdr/>
                        <w:spacing/>
                        <w:ind/>
                        <w:rPr/>
                      </w:pPr>
                      <w:r>
                        <w:rPr>
                          <w:szCs w:val="26"/>
                        </w:rPr>
                        <w:t xml:space="preserve">They learn to critically examine business strategies and political measures with regard to their sustainability.</w:t>
                      </w:r>
                      <w:r/>
                    </w:p>
                    <w:p w14:paraId="4EC84A9E">
                      <w:pPr>
                        <w:pStyle w:val="808"/>
                        <w:numPr>
                          <w:ilvl w:val="0"/>
                          <w:numId w:val="20"/>
                        </w:numPr>
                        <w:pBdr/>
                        <w:spacing/>
                        <w:ind/>
                        <w:rPr/>
                      </w:pPr>
                      <w:r>
                        <w:rPr>
                          <w:szCs w:val="26"/>
                        </w:rPr>
                        <w:t xml:space="preserve">Pupils reflect on their own role as consumers and become aware of their global responsibility.</w:t>
                      </w:r>
                      <w:r/>
                    </w:p>
                    <w:p w14:paraId="16152996" w14:textId="15C1EADD">
                      <w:pPr>
                        <w:pStyle w:val="808"/>
                        <w:numPr>
                          <w:ilvl w:val="0"/>
                          <w:numId w:val="20"/>
                        </w:numPr>
                        <w:pBdr/>
                        <w:spacing/>
                        <w:ind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As methodological learning objectives, critical thinking skills, teamwork and argumentation skills are promoted.</w:t>
                      </w:r>
                      <w:r/>
                      <w:r>
                        <w:rPr>
                          <w:szCs w:val="26"/>
                        </w:rPr>
                      </w:r>
                      <w:r>
                        <w:rPr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2602230</wp:posOffset>
                </wp:positionV>
                <wp:extent cx="5743575" cy="762000"/>
                <wp:effectExtent l="0" t="0" r="28575" b="19050"/>
                <wp:wrapSquare wrapText="bothSides"/>
                <wp:docPr id="1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1EEAD480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Difficulty</w:t>
                            </w:r>
                            <w:r/>
                            <w:r/>
                          </w:p>
                          <w:p w14:paraId="4CDC70FC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 w14:paraId="3FE74691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56192;o:allowoverlap:true;o:allowincell:true;mso-position-horizontal-relative:margin;margin-left:-0.90pt;mso-position-horizontal:absolute;mso-position-vertical-relative:text;margin-top:204.90pt;mso-position-vertical:absolute;width:452.25pt;height:60.0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09A09689" w14:textId="1EEAD480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Difficulty</w:t>
                      </w:r>
                      <w:r/>
                      <w:r/>
                    </w:p>
                    <w:p w14:paraId="4CDC70FC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 w14:paraId="3FE74691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72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ge">
                  <wp:posOffset>4391025</wp:posOffset>
                </wp:positionV>
                <wp:extent cx="722630" cy="473075"/>
                <wp:effectExtent l="0" t="0" r="1270" b="3175"/>
                <wp:wrapNone/>
                <wp:docPr id="12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 fill="norm" stroke="1" extrusionOk="0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0B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63372;o:allowoverlap:true;o:allowincell:true;mso-position-horizontal-relative:text;margin-left:260.65pt;mso-position-horizontal:absolute;mso-position-vertical-relative:page;margin-top:345.75pt;mso-position-vertical:absolute;width:56.90pt;height:37.25pt;mso-wrap-distance-left:9.00pt;mso-wrap-distance-top:0.00pt;mso-wrap-distance-right:9.00pt;mso-wrap-distance-bottom:0.00pt;visibility:visible;" path="m67220,0l0,0l32734,49935l0,99870l67220,99870l99954,49935l67220,0xe" coordsize="100000,100000" fillcolor="#6590B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24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ge">
                  <wp:posOffset>4391025</wp:posOffset>
                </wp:positionV>
                <wp:extent cx="722630" cy="473075"/>
                <wp:effectExtent l="0" t="0" r="1270" b="3175"/>
                <wp:wrapNone/>
                <wp:docPr id="13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 fill="norm" stroke="1" extrusionOk="0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61324;o:allowoverlap:true;o:allowincell:true;mso-position-horizontal-relative:text;margin-left:218.65pt;mso-position-horizontal:absolute;mso-position-vertical-relative:page;margin-top:345.75pt;mso-position-vertical:absolute;width:56.90pt;height:37.25pt;mso-wrap-distance-left:9.00pt;mso-wrap-distance-top:0.00pt;mso-wrap-distance-right:9.00pt;mso-wrap-distance-bottom:0.00pt;visibility:visible;" path="m67220,0l0,0l32734,49935l0,99870l67220,99870l99954,49935l67220,0xe" coordsize="100000,100000" fillcolor="#2D4B73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2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ge">
                  <wp:posOffset>4391025</wp:posOffset>
                </wp:positionV>
                <wp:extent cx="1233170" cy="473075"/>
                <wp:effectExtent l="0" t="0" r="5080" b="3175"/>
                <wp:wrapNone/>
                <wp:docPr id="1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 fill="norm" stroke="1" extrusionOk="0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 fill="norm" stroke="1" extrusionOk="0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251657222;o:allowoverlap:true;o:allowincell:true;mso-position-horizontal-relative:text;margin-left:137.65pt;mso-position-horizontal:absolute;mso-position-vertical-relative:page;margin-top:345.75pt;mso-position-vertical:absolute;width:97.10pt;height:37.25pt;mso-wrap-distance-left:9.00pt;mso-wrap-distance-top:0.00pt;mso-wrap-distance-right:9.00pt;mso-wrap-distance-bottom:0.00pt;visibility:visible;" path="m58542,50053l39370,116l0,116l19171,50053l0,99988l39370,99988l58542,50053xem100000,49935l80826,0l41456,0l60627,49935l41456,99870l80826,99870l100000,49935xe" coordsize="100000,100000" fillcolor="#2D4B73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7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1012190</wp:posOffset>
                </wp:positionV>
                <wp:extent cx="2762250" cy="1419225"/>
                <wp:effectExtent l="0" t="0" r="19050" b="28575"/>
                <wp:wrapSquare wrapText="bothSides"/>
                <wp:docPr id="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Links to the curriculum</w:t>
                            </w:r>
                            <w:r/>
                            <w:r/>
                          </w:p>
                          <w:p w14:paraId="44302F9E">
                            <w:pPr>
                              <w:pStyle w:val="808"/>
                              <w:numPr>
                                <w:ilvl w:val="0"/>
                                <w:numId w:val="19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Geography</w:t>
                            </w:r>
                            <w:r/>
                          </w:p>
                          <w:p w14:paraId="71B0D7EA">
                            <w:pPr>
                              <w:pStyle w:val="808"/>
                              <w:numPr>
                                <w:ilvl w:val="0"/>
                                <w:numId w:val="19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Business studies</w:t>
                            </w:r>
                            <w:r/>
                          </w:p>
                          <w:p w14:paraId="63859CAF" w14:textId="74CEFC55">
                            <w:pPr>
                              <w:pStyle w:val="808"/>
                              <w:numPr>
                                <w:ilvl w:val="0"/>
                                <w:numId w:val="19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Education for sustainable development</w:t>
                            </w:r>
                            <w:r/>
                            <w:r/>
                            <w:r/>
                          </w:p>
                          <w:p w14:paraId="486330D6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 w14:paraId="20555B0F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58247;o:allowoverlap:true;o:allowincell:true;mso-position-horizontal-relative:margin;mso-position-horizontal:right;mso-position-vertical-relative:text;margin-top:79.70pt;mso-position-vertical:absolute;width:217.50pt;height:111.7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1B2982ED" w14:textId="6961C96D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Links to the curriculum</w:t>
                      </w:r>
                      <w:r/>
                      <w:r/>
                    </w:p>
                    <w:p w14:paraId="44302F9E">
                      <w:pPr>
                        <w:pStyle w:val="808"/>
                        <w:numPr>
                          <w:ilvl w:val="0"/>
                          <w:numId w:val="19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Geography</w:t>
                      </w:r>
                      <w:r/>
                    </w:p>
                    <w:p w14:paraId="71B0D7EA">
                      <w:pPr>
                        <w:pStyle w:val="808"/>
                        <w:numPr>
                          <w:ilvl w:val="0"/>
                          <w:numId w:val="19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Business studies</w:t>
                      </w:r>
                      <w:r/>
                    </w:p>
                    <w:p w14:paraId="63859CAF" w14:textId="74CEFC55">
                      <w:pPr>
                        <w:pStyle w:val="808"/>
                        <w:numPr>
                          <w:ilvl w:val="0"/>
                          <w:numId w:val="19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Education for sustainable development</w:t>
                      </w:r>
                      <w:r/>
                      <w:r/>
                      <w:r/>
                    </w:p>
                    <w:p w14:paraId="486330D6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 w14:paraId="20555B0F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61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1012190</wp:posOffset>
                </wp:positionV>
                <wp:extent cx="2724150" cy="1428750"/>
                <wp:effectExtent l="0" t="0" r="19050" b="19050"/>
                <wp:wrapSquare wrapText="bothSides"/>
                <wp:docPr id="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>
                            <w:pPr>
                              <w:pStyle w:val="782"/>
                              <w:pBdr/>
                              <w:spacing/>
                              <w:ind/>
                              <w:rPr/>
                            </w:pPr>
                            <w:r/>
                            <w:r>
                              <w:t xml:space="preserve">Target groups</w:t>
                            </w:r>
                            <w:r/>
                            <w:r/>
                          </w:p>
                          <w:p w14:paraId="5C533514">
                            <w:pPr>
                              <w:pStyle w:val="808"/>
                              <w:numPr>
                                <w:ilvl w:val="0"/>
                                <w:numId w:val="18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Upper secondary level</w:t>
                            </w:r>
                            <w:r/>
                          </w:p>
                          <w:p w14:paraId="0248606C">
                            <w:pPr>
                              <w:pStyle w:val="808"/>
                              <w:numPr>
                                <w:ilvl w:val="0"/>
                                <w:numId w:val="18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Vocational schools</w:t>
                            </w:r>
                            <w:r/>
                          </w:p>
                          <w:p w14:paraId="128F9FEB" w14:textId="3CBCABAA">
                            <w:pPr>
                              <w:pStyle w:val="808"/>
                              <w:numPr>
                                <w:ilvl w:val="0"/>
                                <w:numId w:val="18"/>
                              </w:num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University of applied sciences / university</w:t>
                            </w:r>
                            <w:r/>
                            <w:r/>
                            <w:r/>
                          </w:p>
                          <w:p w14:paraId="606A9D07" w14:textId="764A8BAD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56196;o:allowoverlap:true;o:allowincell:true;mso-position-horizontal-relative:margin;mso-position-horizontal:left;mso-position-vertical-relative:text;margin-top:79.70pt;mso-position-vertical:absolute;width:214.50pt;height:112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 w14:paraId="65A4460E" w14:textId="5B76E90B">
                      <w:pPr>
                        <w:pStyle w:val="782"/>
                        <w:pBdr/>
                        <w:spacing/>
                        <w:ind/>
                        <w:rPr/>
                      </w:pPr>
                      <w:r/>
                      <w:r>
                        <w:t xml:space="preserve">Target groups</w:t>
                      </w:r>
                      <w:r/>
                      <w:r/>
                    </w:p>
                    <w:p w14:paraId="5C533514">
                      <w:pPr>
                        <w:pStyle w:val="808"/>
                        <w:numPr>
                          <w:ilvl w:val="0"/>
                          <w:numId w:val="18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Upper secondary level</w:t>
                      </w:r>
                      <w:r/>
                    </w:p>
                    <w:p w14:paraId="0248606C">
                      <w:pPr>
                        <w:pStyle w:val="808"/>
                        <w:numPr>
                          <w:ilvl w:val="0"/>
                          <w:numId w:val="18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Vocational schools</w:t>
                      </w:r>
                      <w:r/>
                    </w:p>
                    <w:p w14:paraId="128F9FEB" w14:textId="3CBCABAA">
                      <w:pPr>
                        <w:pStyle w:val="808"/>
                        <w:numPr>
                          <w:ilvl w:val="0"/>
                          <w:numId w:val="18"/>
                        </w:numPr>
                        <w:pBdr/>
                        <w:spacing/>
                        <w:ind/>
                        <w:rPr/>
                      </w:pPr>
                      <w:r>
                        <w:t xml:space="preserve">University of applied sciences / university</w:t>
                      </w:r>
                      <w:r/>
                      <w:r/>
                      <w:r/>
                    </w:p>
                    <w:p w14:paraId="606A9D07" w14:textId="764A8BAD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17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3" type="#_x0000_t3" style="position:absolute;z-index:-251658252;o:allowoverlap:true;o:allowincell:true;mso-position-horizontal-relative:margin;margin-left:-38.25pt;mso-position-horizontal:absolute;mso-position-vertical-relative:text;margin-top:33.55pt;mso-position-vertical:absolute;width:77.70pt;height:77.70pt;mso-wrap-distance-left:9.00pt;mso-wrap-distance-top:0.00pt;mso-wrap-distance-right:9.00pt;mso-wrap-distance-bottom:0.00pt;visibility:visible;" fillcolor="#FFFFFF" strokecolor="#F9F4F1" strokeweight="10.00pt">
                <v:stroke dashstyle="solid"/>
              </v:shape>
            </w:pict>
          </mc:Fallback>
        </mc:AlternateContent>
      </w:r>
      <w:r>
        <w:rPr>
          <w:rFonts w:eastAsiaTheme="majorEastAsia" w:cstheme="majorBidi"/>
          <w:color w:val="2d4b73"/>
          <w:sz w:val="32"/>
          <w:szCs w:val="32"/>
        </w:rPr>
        <w:t xml:space="preserve"> </w:t>
      </w:r>
      <w:r>
        <w:rPr>
          <w:rFonts w:eastAsiaTheme="majorEastAsia" w:cstheme="majorBidi"/>
          <w:color w:val="2d4b73"/>
          <w:sz w:val="32"/>
          <w:szCs w:val="32"/>
        </w:rPr>
        <w:t xml:space="preserve">The 3 pillars of sustainability</w:t>
      </w:r>
      <w:r>
        <w:rPr>
          <w:rFonts w:eastAsiaTheme="majorEastAsia" w:cstheme="majorBidi"/>
          <w:color w:val="2d4b73"/>
          <w:sz w:val="32"/>
          <w:szCs w:val="32"/>
        </w:rPr>
      </w:r>
      <w:r>
        <w:rPr>
          <w:rFonts w:eastAsiaTheme="majorEastAsia" w:cstheme="majorBidi"/>
          <w:color w:val="2d4b73"/>
          <w:sz w:val="32"/>
          <w:szCs w:val="32"/>
        </w:rPr>
      </w:r>
    </w:p>
    <w:p w14:paraId="7BB715F5" w14:textId="6C277070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</w:r>
    </w:p>
    <w:p w14:paraId="344D5574" w14:textId="77777777">
      <w:pPr>
        <w:pBdr/>
        <w:spacing/>
        <w:ind/>
        <w:rPr/>
      </w:pPr>
      <w:r/>
      <w:r>
        <w:t xml:space="preserve">Task:</w:t>
      </w:r>
      <w:r/>
      <w:r/>
    </w:p>
    <w:p w14:paraId="15D401DC" w14:textId="77777777">
      <w:pPr>
        <w:pBdr/>
        <w:spacing/>
        <w:ind/>
        <w:rPr/>
      </w:pPr>
      <w:r/>
      <w:r>
        <w:t xml:space="preserve">In three groups, critically examine the three pillars of sustainability. What often does not work well in our world? Discuss the additional guiding questions for each pillar.</w:t>
      </w:r>
      <w:r/>
      <w:r/>
    </w:p>
    <w:p w14:paraId="015809AD" w14:textId="77777777">
      <w:pPr>
        <w:pBdr/>
        <w:spacing/>
        <w:ind/>
        <w:rPr/>
      </w:pPr>
      <w:r/>
      <w:r/>
    </w:p>
    <w:p w14:paraId="2977E088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Group 1: Economy – Sustainability vs. profit</w:t>
      </w:r>
      <w:r>
        <w:rPr>
          <w:b/>
          <w:bCs/>
        </w:rPr>
      </w:r>
      <w:r>
        <w:rPr>
          <w:b/>
          <w:bCs/>
        </w:rPr>
      </w:r>
    </w:p>
    <w:p w14:paraId="398AACD5">
      <w:pPr>
        <w:pStyle w:val="808"/>
        <w:numPr>
          <w:ilvl w:val="0"/>
          <w:numId w:val="21"/>
        </w:numPr>
        <w:pBdr/>
        <w:spacing/>
        <w:ind/>
        <w:rPr/>
      </w:pPr>
      <w:r>
        <w:t xml:space="preserve">Where do economic interests conflict with environmental or social goals?</w:t>
      </w:r>
      <w:r/>
    </w:p>
    <w:p w14:paraId="29BE2DE8">
      <w:pPr>
        <w:pStyle w:val="808"/>
        <w:numPr>
          <w:ilvl w:val="0"/>
          <w:numId w:val="21"/>
        </w:numPr>
        <w:pBdr/>
        <w:spacing/>
        <w:ind/>
        <w:rPr/>
      </w:pPr>
      <w:r>
        <w:t xml:space="preserve">Examples of companies or sectors that do not operate sustainably</w:t>
      </w:r>
      <w:r/>
    </w:p>
    <w:p w14:paraId="66BBBD81" w14:textId="77777777">
      <w:pPr>
        <w:pStyle w:val="808"/>
        <w:numPr>
          <w:ilvl w:val="0"/>
          <w:numId w:val="21"/>
        </w:numPr>
        <w:pBdr/>
        <w:spacing/>
        <w:ind/>
        <w:rPr/>
      </w:pPr>
      <w:r>
        <w:t xml:space="preserve">Are there positive examples of sustainable business practices?</w:t>
      </w:r>
      <w:r/>
      <w:r/>
      <w:r/>
    </w:p>
    <w:p w14:paraId="4B61E2DE" w14:textId="77777777">
      <w:pPr>
        <w:pBdr/>
        <w:spacing/>
        <w:ind/>
        <w:rPr/>
      </w:pPr>
      <w:r/>
      <w:r/>
    </w:p>
    <w:p w14:paraId="054932CC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Group 2: Environment – Saving the environment, but how?</w:t>
      </w:r>
      <w:r>
        <w:rPr>
          <w:b/>
          <w:bCs/>
        </w:rPr>
      </w:r>
      <w:r>
        <w:rPr>
          <w:b/>
          <w:bCs/>
        </w:rPr>
      </w:r>
    </w:p>
    <w:p w14:paraId="59E585A8">
      <w:pPr>
        <w:pStyle w:val="808"/>
        <w:numPr>
          <w:ilvl w:val="0"/>
          <w:numId w:val="22"/>
        </w:numPr>
        <w:pBdr/>
        <w:spacing/>
        <w:ind/>
        <w:rPr/>
      </w:pPr>
      <w:r>
        <w:t xml:space="preserve">Why are environmental goals often not achieved?</w:t>
      </w:r>
      <w:r/>
    </w:p>
    <w:p w14:paraId="37F5845F">
      <w:pPr>
        <w:pStyle w:val="808"/>
        <w:numPr>
          <w:ilvl w:val="0"/>
          <w:numId w:val="22"/>
        </w:numPr>
        <w:pBdr/>
        <w:spacing/>
        <w:ind/>
        <w:rPr/>
      </w:pPr>
      <w:r>
        <w:t xml:space="preserve">What challenges exist (e.g. climate protection, resource consumption, pollution, loss of biodiversity)?</w:t>
      </w:r>
      <w:r/>
    </w:p>
    <w:p w14:paraId="151C2EA2" w14:textId="77777777">
      <w:pPr>
        <w:pStyle w:val="808"/>
        <w:numPr>
          <w:ilvl w:val="0"/>
          <w:numId w:val="22"/>
        </w:numPr>
        <w:pBdr/>
        <w:spacing/>
        <w:ind/>
        <w:rPr/>
      </w:pPr>
      <w:r>
        <w:t xml:space="preserve">Who bears responsibility – politicians, businesses or consumers?</w:t>
      </w:r>
      <w:r/>
      <w:r/>
      <w:r/>
    </w:p>
    <w:p w14:paraId="7535C7B4" w14:textId="77777777">
      <w:pPr>
        <w:pBdr/>
        <w:spacing/>
        <w:ind/>
        <w:rPr/>
      </w:pPr>
      <w:r/>
      <w:r/>
    </w:p>
    <w:p w14:paraId="2B3B2FD7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Group 3: Social aspects – Sustainability for everyone?</w:t>
      </w:r>
      <w:r>
        <w:rPr>
          <w:b/>
          <w:bCs/>
        </w:rPr>
      </w:r>
      <w:r>
        <w:rPr>
          <w:b/>
          <w:bCs/>
        </w:rPr>
      </w:r>
    </w:p>
    <w:p w14:paraId="0967DE47">
      <w:pPr>
        <w:pStyle w:val="808"/>
        <w:numPr>
          <w:ilvl w:val="0"/>
          <w:numId w:val="23"/>
        </w:numPr>
        <w:pBdr/>
        <w:spacing/>
        <w:ind/>
        <w:rPr/>
      </w:pPr>
      <w:r>
        <w:t xml:space="preserve">Where does our economic system lead to social injustice?</w:t>
      </w:r>
      <w:r/>
    </w:p>
    <w:p w14:paraId="4AF4E9AA">
      <w:pPr>
        <w:pStyle w:val="808"/>
        <w:numPr>
          <w:ilvl w:val="0"/>
          <w:numId w:val="23"/>
        </w:numPr>
        <w:pBdr/>
        <w:spacing/>
        <w:ind/>
        <w:rPr/>
      </w:pPr>
      <w:r>
        <w:t xml:space="preserve">Which people or countries suffer particularly from unsustainable behaviour?</w:t>
      </w:r>
      <w:r/>
    </w:p>
    <w:p w14:paraId="04701F12" w14:textId="702E5E2E">
      <w:pPr>
        <w:pStyle w:val="808"/>
        <w:numPr>
          <w:ilvl w:val="0"/>
          <w:numId w:val="23"/>
        </w:numPr>
        <w:pBdr/>
        <w:spacing/>
        <w:ind/>
        <w:rPr/>
      </w:pPr>
      <w:r>
        <w:t xml:space="preserve">Why is sustainable living difficult for many people to put into practice?</w:t>
      </w:r>
      <w:r/>
      <w:r>
        <w:br w:type="page" w:clear="all"/>
      </w:r>
      <w:r/>
    </w:p>
    <w:p w14:paraId="43007583" w14:textId="5E586406">
      <w:pPr>
        <w:pBdr/>
        <w:spacing/>
        <w:ind/>
        <w:rPr>
          <w:rFonts w:eastAsiaTheme="majorEastAsia" w:cstheme="majorBidi"/>
          <w:color w:val="2d4b73"/>
          <w:sz w:val="32"/>
          <w:szCs w:val="32"/>
        </w:rPr>
      </w:pPr>
      <w:r>
        <w:rPr>
          <w:rFonts w:eastAsiaTheme="majorEastAsia" w:cstheme="majorBidi"/>
          <w:color w:val="2d4b73"/>
          <w:sz w:val="32"/>
          <w:szCs w:val="32"/>
        </w:rPr>
      </w:r>
      <w:r>
        <w:rPr>
          <w:rFonts w:eastAsiaTheme="majorEastAsia" w:cstheme="majorBidi"/>
          <w:color w:val="2d4b73"/>
          <w:sz w:val="32"/>
          <w:szCs w:val="32"/>
        </w:rPr>
        <w:t xml:space="preserve">Tips for teachers: The 3 pillars of sustainability</w:t>
      </w:r>
      <w:r>
        <w:rPr>
          <w:rFonts w:eastAsiaTheme="majorEastAsia" w:cstheme="majorBidi"/>
          <w:color w:val="2d4b73"/>
          <w:sz w:val="32"/>
          <w:szCs w:val="32"/>
        </w:rPr>
      </w:r>
      <w:r>
        <w:rPr>
          <w:rFonts w:eastAsiaTheme="majorEastAsia" w:cstheme="majorBidi"/>
          <w:color w:val="2d4b73"/>
          <w:sz w:val="32"/>
          <w:szCs w:val="32"/>
        </w:rPr>
      </w:r>
    </w:p>
    <w:p w14:paraId="347AED34" w14:textId="126DA9A7">
      <w:pPr>
        <w:pBdr/>
        <w:spacing/>
        <w:ind/>
        <w:rPr>
          <w:b/>
          <w:bCs/>
          <w:szCs w:val="26"/>
        </w:rPr>
      </w:pPr>
      <w:r>
        <w:rPr>
          <w:b/>
          <w:bCs/>
          <w:szCs w:val="26"/>
        </w:rPr>
      </w:r>
      <w:r>
        <w:rPr>
          <w:b/>
          <w:bCs/>
          <w:szCs w:val="26"/>
        </w:rPr>
        <w:t xml:space="preserve">Joint reflection as a class afterwards:</w:t>
      </w:r>
      <w:r>
        <w:rPr>
          <w:b/>
          <w:bCs/>
          <w:szCs w:val="26"/>
        </w:rPr>
      </w:r>
      <w:r>
        <w:rPr>
          <w:b/>
          <w:bCs/>
          <w:szCs w:val="26"/>
        </w:rPr>
      </w:r>
    </w:p>
    <w:p w14:paraId="67DB8039">
      <w:pPr>
        <w:pStyle w:val="808"/>
        <w:numPr>
          <w:ilvl w:val="0"/>
          <w:numId w:val="24"/>
        </w:numPr>
        <w:pBdr/>
        <w:spacing/>
        <w:ind/>
        <w:rPr/>
      </w:pPr>
      <w:r>
        <w:rPr>
          <w:szCs w:val="26"/>
        </w:rPr>
        <w:t xml:space="preserve">How can we implement sustainability better in all areas?</w:t>
      </w:r>
      <w:r/>
    </w:p>
    <w:p w14:paraId="63FE9691">
      <w:pPr>
        <w:pStyle w:val="808"/>
        <w:numPr>
          <w:ilvl w:val="0"/>
          <w:numId w:val="24"/>
        </w:numPr>
        <w:pBdr/>
        <w:spacing/>
        <w:ind/>
        <w:rPr/>
      </w:pPr>
      <w:r>
        <w:rPr>
          <w:szCs w:val="26"/>
        </w:rPr>
        <w:t xml:space="preserve">What can we do as individuals or as a society?</w:t>
      </w:r>
      <w:r/>
    </w:p>
    <w:p w14:paraId="6DE36D76" w14:textId="77777777">
      <w:pPr>
        <w:pStyle w:val="808"/>
        <w:numPr>
          <w:ilvl w:val="0"/>
          <w:numId w:val="24"/>
        </w:numPr>
        <w:pBdr/>
        <w:spacing/>
        <w:ind/>
        <w:rPr>
          <w:szCs w:val="26"/>
        </w:rPr>
      </w:pPr>
      <w:r>
        <w:rPr>
          <w:szCs w:val="26"/>
        </w:rPr>
        <w:t xml:space="preserve">Which of the three pillars is the hardest to implement?</w:t>
      </w:r>
      <w:r/>
      <w:r>
        <w:rPr>
          <w:szCs w:val="26"/>
        </w:rPr>
      </w:r>
      <w:r>
        <w:rPr>
          <w:szCs w:val="26"/>
        </w:rPr>
      </w:r>
    </w:p>
    <w:p w14:paraId="01647877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</w:r>
    </w:p>
    <w:p w14:paraId="066E2009" w14:textId="77777777">
      <w:pPr>
        <w:pBdr/>
        <w:spacing/>
        <w:ind/>
        <w:rPr>
          <w:rStyle w:val="809"/>
        </w:rPr>
      </w:pPr>
      <w:r>
        <w:rPr>
          <w:rStyle w:val="809"/>
        </w:rPr>
      </w:r>
      <w:r>
        <w:rPr>
          <w:rStyle w:val="809"/>
        </w:rPr>
        <w:t xml:space="preserve">Possible solutions / input for teachers:</w:t>
      </w:r>
      <w:r>
        <w:rPr>
          <w:rStyle w:val="809"/>
        </w:rPr>
      </w:r>
      <w:r>
        <w:rPr>
          <w:rStyle w:val="809"/>
        </w:rPr>
      </w:r>
    </w:p>
    <w:p w14:paraId="49CFB297" w14:textId="77777777">
      <w:pPr>
        <w:pBdr/>
        <w:spacing/>
        <w:ind/>
        <w:rPr>
          <w:b/>
          <w:bCs/>
          <w:szCs w:val="26"/>
        </w:rPr>
      </w:pPr>
      <w:r>
        <w:rPr>
          <w:b/>
          <w:bCs/>
          <w:szCs w:val="26"/>
        </w:rPr>
      </w:r>
      <w:r>
        <w:rPr>
          <w:b/>
          <w:bCs/>
          <w:szCs w:val="26"/>
        </w:rPr>
        <w:t xml:space="preserve">Economy – Sustainability vs. profit</w:t>
      </w:r>
      <w:r>
        <w:rPr>
          <w:b/>
          <w:bCs/>
          <w:szCs w:val="26"/>
        </w:rPr>
      </w:r>
      <w:r>
        <w:rPr>
          <w:b/>
          <w:bCs/>
          <w:szCs w:val="26"/>
        </w:rPr>
      </w:r>
    </w:p>
    <w:p w14:paraId="40032E78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  <w:t xml:space="preserve">Discussion: Is sustainable business compatible with making profits? Which companies are setting a good example?</w:t>
      </w:r>
      <w:r>
        <w:rPr>
          <w:szCs w:val="26"/>
        </w:rPr>
      </w:r>
      <w:r>
        <w:rPr>
          <w:szCs w:val="26"/>
        </w:rPr>
      </w:r>
    </w:p>
    <w:p w14:paraId="0004257B">
      <w:pPr>
        <w:pStyle w:val="808"/>
        <w:numPr>
          <w:ilvl w:val="0"/>
          <w:numId w:val="25"/>
        </w:numPr>
        <w:pBdr/>
        <w:spacing/>
        <w:ind/>
        <w:rPr/>
      </w:pPr>
      <w:r>
        <w:rPr>
          <w:szCs w:val="26"/>
        </w:rPr>
        <w:t xml:space="preserve">Promote sustainable business models: Reward companies with environmental certifications or circular economy systems.</w:t>
      </w:r>
      <w:r/>
    </w:p>
    <w:p w14:paraId="61A9F10C">
      <w:pPr>
        <w:pStyle w:val="808"/>
        <w:numPr>
          <w:ilvl w:val="0"/>
          <w:numId w:val="25"/>
        </w:numPr>
        <w:pBdr/>
        <w:spacing/>
        <w:ind/>
        <w:rPr/>
      </w:pPr>
      <w:r>
        <w:rPr>
          <w:szCs w:val="26"/>
        </w:rPr>
        <w:t xml:space="preserve">Introduce true cost pricing: Include environmental and social costs in prices (e.g. CO₂ tax, plastic tax).</w:t>
      </w:r>
      <w:r/>
    </w:p>
    <w:p w14:paraId="79BFF930">
      <w:pPr>
        <w:pStyle w:val="808"/>
        <w:numPr>
          <w:ilvl w:val="0"/>
          <w:numId w:val="25"/>
        </w:numPr>
        <w:pBdr/>
        <w:spacing/>
        <w:ind/>
        <w:rPr/>
      </w:pPr>
      <w:r>
        <w:rPr>
          <w:szCs w:val="26"/>
        </w:rPr>
        <w:t xml:space="preserve">Laws and incentives for businesses: Tax relief for sustainable companies, stricter environmental regulations for environmentally harmful businesses.</w:t>
      </w:r>
      <w:r/>
    </w:p>
    <w:p w14:paraId="20817771">
      <w:pPr>
        <w:pStyle w:val="808"/>
        <w:numPr>
          <w:ilvl w:val="0"/>
          <w:numId w:val="25"/>
        </w:numPr>
        <w:pBdr/>
        <w:spacing/>
        <w:ind/>
        <w:rPr/>
      </w:pPr>
      <w:r>
        <w:rPr>
          <w:szCs w:val="26"/>
        </w:rPr>
        <w:t xml:space="preserve">Change consumer behaviour: Greater awareness of sustainable consumption (e.g. less fast fashion, more regional products).</w:t>
      </w:r>
      <w:r/>
    </w:p>
    <w:p w14:paraId="0DB544BA" w14:textId="1B07998E">
      <w:pPr>
        <w:pStyle w:val="808"/>
        <w:numPr>
          <w:ilvl w:val="0"/>
          <w:numId w:val="25"/>
        </w:numPr>
        <w:pBdr/>
        <w:spacing/>
        <w:ind/>
        <w:rPr>
          <w:szCs w:val="26"/>
        </w:rPr>
      </w:pPr>
      <w:r>
        <w:rPr>
          <w:szCs w:val="26"/>
        </w:rPr>
        <w:t xml:space="preserve">Ensure fair supply chains: Mandatory sustainability reports for large companies.</w:t>
      </w:r>
      <w:r/>
      <w:r>
        <w:rPr>
          <w:szCs w:val="26"/>
        </w:rPr>
      </w:r>
      <w:r>
        <w:rPr>
          <w:szCs w:val="26"/>
        </w:rPr>
      </w:r>
    </w:p>
    <w:p w14:paraId="49AF0151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</w:r>
    </w:p>
    <w:p w14:paraId="7E1A55A7" w14:textId="77777777">
      <w:pPr>
        <w:pBdr/>
        <w:spacing/>
        <w:ind/>
        <w:rPr>
          <w:b/>
          <w:bCs/>
          <w:szCs w:val="26"/>
        </w:rPr>
      </w:pPr>
      <w:r>
        <w:rPr>
          <w:b/>
          <w:bCs/>
          <w:szCs w:val="26"/>
        </w:rPr>
      </w:r>
      <w:r>
        <w:rPr>
          <w:b/>
          <w:bCs/>
          <w:szCs w:val="26"/>
        </w:rPr>
        <w:t xml:space="preserve">Environment – Saving the environment, but how?</w:t>
      </w:r>
      <w:r>
        <w:rPr>
          <w:b/>
          <w:bCs/>
          <w:szCs w:val="26"/>
        </w:rPr>
      </w:r>
      <w:r>
        <w:rPr>
          <w:b/>
          <w:bCs/>
          <w:szCs w:val="26"/>
        </w:rPr>
      </w:r>
    </w:p>
    <w:p w14:paraId="5354EFD0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  <w:t xml:space="preserve">Discussion: Why are environmental goals so difficult to enforce? Who is responsible – politics, business or consumers?</w:t>
      </w:r>
      <w:r>
        <w:rPr>
          <w:szCs w:val="26"/>
        </w:rPr>
      </w:r>
      <w:r>
        <w:rPr>
          <w:szCs w:val="26"/>
        </w:rPr>
      </w:r>
    </w:p>
    <w:p w14:paraId="4B3D9793">
      <w:pPr>
        <w:pStyle w:val="808"/>
        <w:numPr>
          <w:ilvl w:val="0"/>
          <w:numId w:val="26"/>
        </w:numPr>
        <w:pBdr/>
        <w:spacing/>
        <w:ind/>
        <w:rPr/>
      </w:pPr>
      <w:r>
        <w:rPr>
          <w:szCs w:val="26"/>
        </w:rPr>
        <w:t xml:space="preserve">Promote environmentally conscious behaviour: More education about sustainability in schools and businesses.</w:t>
      </w:r>
      <w:r/>
    </w:p>
    <w:p w14:paraId="67713249">
      <w:pPr>
        <w:pStyle w:val="808"/>
        <w:numPr>
          <w:ilvl w:val="0"/>
          <w:numId w:val="26"/>
        </w:numPr>
        <w:pBdr/>
        <w:spacing/>
        <w:ind/>
        <w:rPr/>
      </w:pPr>
      <w:r>
        <w:rPr>
          <w:szCs w:val="26"/>
        </w:rPr>
        <w:t xml:space="preserve">Drastically reduce CO₂ emissions: Expansion of renewable energy, higher CO₂ taxes, stricter emissions regulations.</w:t>
      </w:r>
      <w:r/>
    </w:p>
    <w:p w14:paraId="3C882A21">
      <w:pPr>
        <w:pStyle w:val="808"/>
        <w:numPr>
          <w:ilvl w:val="0"/>
          <w:numId w:val="26"/>
        </w:numPr>
        <w:pBdr/>
        <w:spacing/>
        <w:ind/>
        <w:rPr/>
      </w:pPr>
      <w:r>
        <w:rPr>
          <w:szCs w:val="26"/>
        </w:rPr>
        <w:t xml:space="preserve">Strengthen the circular economy: More recycling, less waste, longer product lifespans (e.g. encourage repairability).</w:t>
      </w:r>
      <w:r/>
    </w:p>
    <w:p w14:paraId="7F8E9F48">
      <w:pPr>
        <w:pStyle w:val="808"/>
        <w:numPr>
          <w:ilvl w:val="0"/>
          <w:numId w:val="26"/>
        </w:numPr>
        <w:pBdr/>
        <w:spacing/>
        <w:ind/>
        <w:rPr/>
      </w:pPr>
      <w:r>
        <w:rPr>
          <w:szCs w:val="26"/>
        </w:rPr>
        <w:t xml:space="preserve">Reward environmentally responsible action: Grants for sustainable businesses and subsidies for climate-friendly technologies.</w:t>
      </w:r>
      <w:r/>
    </w:p>
    <w:p w14:paraId="16CBCDC7" w14:textId="00AF36C2">
      <w:pPr>
        <w:pStyle w:val="808"/>
        <w:numPr>
          <w:ilvl w:val="0"/>
          <w:numId w:val="26"/>
        </w:numPr>
        <w:pBdr/>
        <w:spacing/>
        <w:ind/>
        <w:rPr>
          <w:szCs w:val="26"/>
        </w:rPr>
      </w:pPr>
      <w:r>
        <w:rPr>
          <w:szCs w:val="26"/>
        </w:rPr>
        <w:t xml:space="preserve">Strengthen global cooperation: Environmental problems are global – international agreements and stronger monitoring are needed.</w:t>
      </w:r>
      <w:r/>
      <w:r>
        <w:rPr>
          <w:szCs w:val="26"/>
        </w:rPr>
      </w:r>
      <w:r>
        <w:rPr>
          <w:szCs w:val="26"/>
        </w:rPr>
      </w:r>
    </w:p>
    <w:p w14:paraId="06DAC7AA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</w:r>
    </w:p>
    <w:p w14:paraId="122A79BC" w14:textId="77777777">
      <w:pPr>
        <w:pBdr/>
        <w:spacing/>
        <w:ind/>
        <w:rPr>
          <w:b/>
          <w:bCs/>
          <w:szCs w:val="26"/>
        </w:rPr>
      </w:pPr>
      <w:r>
        <w:rPr>
          <w:b/>
          <w:bCs/>
          <w:szCs w:val="26"/>
        </w:rPr>
      </w:r>
      <w:r>
        <w:rPr>
          <w:b/>
          <w:bCs/>
          <w:szCs w:val="26"/>
        </w:rPr>
        <w:t xml:space="preserve">Social aspects – Sustainability for everyone?</w:t>
      </w:r>
      <w:r>
        <w:rPr>
          <w:b/>
          <w:bCs/>
          <w:szCs w:val="26"/>
        </w:rPr>
      </w:r>
      <w:r>
        <w:rPr>
          <w:b/>
          <w:bCs/>
          <w:szCs w:val="26"/>
        </w:rPr>
      </w:r>
    </w:p>
    <w:p w14:paraId="028CE4E3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  <w:t xml:space="preserve">Discussion: Is sustainable living a luxury issue? How can sustainability be made socially just?</w:t>
      </w:r>
      <w:r>
        <w:rPr>
          <w:szCs w:val="26"/>
        </w:rPr>
      </w:r>
      <w:r>
        <w:rPr>
          <w:szCs w:val="26"/>
        </w:rPr>
      </w:r>
    </w:p>
    <w:p w14:paraId="48D91112">
      <w:pPr>
        <w:pStyle w:val="808"/>
        <w:numPr>
          <w:ilvl w:val="0"/>
          <w:numId w:val="27"/>
        </w:numPr>
        <w:pBdr/>
        <w:spacing/>
        <w:ind/>
        <w:rPr/>
      </w:pPr>
      <w:r>
        <w:rPr>
          <w:szCs w:val="26"/>
        </w:rPr>
        <w:t xml:space="preserve">Fair wages and working conditions worldwide: Enforce minimum standards for wages and working conditions.</w:t>
      </w:r>
      <w:r/>
    </w:p>
    <w:p w14:paraId="00BF319F">
      <w:pPr>
        <w:pStyle w:val="808"/>
        <w:numPr>
          <w:ilvl w:val="0"/>
          <w:numId w:val="27"/>
        </w:numPr>
        <w:pBdr/>
        <w:spacing/>
        <w:ind/>
        <w:rPr/>
      </w:pPr>
      <w:r>
        <w:rPr>
          <w:szCs w:val="26"/>
        </w:rPr>
        <w:t xml:space="preserve">Socially just sustainability: Make environmentally friendly products and services affordable for everyone.</w:t>
      </w:r>
      <w:r/>
    </w:p>
    <w:p w14:paraId="68B3B141">
      <w:pPr>
        <w:pStyle w:val="808"/>
        <w:numPr>
          <w:ilvl w:val="0"/>
          <w:numId w:val="27"/>
        </w:numPr>
        <w:pBdr/>
        <w:spacing/>
        <w:ind/>
        <w:rPr/>
      </w:pPr>
      <w:r>
        <w:rPr>
          <w:szCs w:val="26"/>
        </w:rPr>
        <w:t xml:space="preserve">Stronger social protection: Improve access to education, healthcare and fair working conditions.</w:t>
      </w:r>
      <w:r/>
    </w:p>
    <w:p w14:paraId="38D187A1">
      <w:pPr>
        <w:pStyle w:val="808"/>
        <w:numPr>
          <w:ilvl w:val="0"/>
          <w:numId w:val="27"/>
        </w:numPr>
        <w:pBdr/>
        <w:spacing/>
        <w:ind/>
        <w:rPr/>
      </w:pPr>
      <w:r>
        <w:rPr>
          <w:szCs w:val="26"/>
        </w:rPr>
        <w:t xml:space="preserve">Make urban planning and infrastructure more sustainable: More public transport, less car traffic, affordable housing.</w:t>
      </w:r>
      <w:r/>
    </w:p>
    <w:p w14:paraId="052BEF86" w14:textId="74067690">
      <w:pPr>
        <w:pStyle w:val="808"/>
        <w:numPr>
          <w:ilvl w:val="0"/>
          <w:numId w:val="27"/>
        </w:numPr>
        <w:pBdr/>
        <w:spacing/>
        <w:ind/>
        <w:rPr>
          <w:szCs w:val="26"/>
        </w:rPr>
      </w:pPr>
      <w:r>
        <w:rPr>
          <w:szCs w:val="26"/>
        </w:rPr>
        <w:t xml:space="preserve">Promote awareness: Campaigns and educational opportunities on sustainable consumption and fair production.</w:t>
      </w:r>
      <w:r/>
      <w:r>
        <w:rPr>
          <w:szCs w:val="26"/>
        </w:rPr>
      </w:r>
      <w:r>
        <w:rPr>
          <w:szCs w:val="26"/>
        </w:rPr>
      </w:r>
    </w:p>
    <w:p w14:paraId="21D6F3A4" w14:textId="77777777">
      <w:pPr>
        <w:pBdr/>
        <w:spacing/>
        <w:ind/>
        <w:rPr>
          <w:szCs w:val="26"/>
        </w:rPr>
      </w:pPr>
      <w:r>
        <w:rPr>
          <w:szCs w:val="26"/>
        </w:rPr>
      </w:r>
      <w:r>
        <w:rPr>
          <w:szCs w:val="26"/>
        </w:rPr>
      </w:r>
    </w:p>
    <w:p w14:paraId="4E4D8C8E" w14:textId="77777777">
      <w:pPr>
        <w:pBdr/>
        <w:spacing/>
        <w:ind/>
        <w:rPr>
          <w:b/>
          <w:bCs/>
          <w:szCs w:val="26"/>
        </w:rPr>
      </w:pPr>
      <w:r>
        <w:rPr>
          <w:b/>
          <w:bCs/>
          <w:szCs w:val="26"/>
        </w:rPr>
      </w:r>
      <w:r>
        <w:rPr>
          <w:b/>
          <w:bCs/>
          <w:szCs w:val="26"/>
        </w:rPr>
        <w:t xml:space="preserve">Further discussion questions for the groups:</w:t>
      </w:r>
      <w:r>
        <w:rPr>
          <w:b/>
          <w:bCs/>
          <w:szCs w:val="26"/>
        </w:rPr>
      </w:r>
      <w:r>
        <w:rPr>
          <w:b/>
          <w:bCs/>
          <w:szCs w:val="26"/>
        </w:rPr>
      </w:r>
    </w:p>
    <w:p w14:paraId="41163049">
      <w:pPr>
        <w:pStyle w:val="808"/>
        <w:numPr>
          <w:ilvl w:val="0"/>
          <w:numId w:val="28"/>
        </w:numPr>
        <w:pBdr/>
        <w:spacing/>
        <w:ind/>
        <w:rPr/>
      </w:pPr>
      <w:r>
        <w:rPr>
          <w:szCs w:val="26"/>
        </w:rPr>
        <w:t xml:space="preserve">What can each individual do – and where are politics and business needed?</w:t>
      </w:r>
      <w:r/>
    </w:p>
    <w:p w14:paraId="3A100AEC">
      <w:pPr>
        <w:pStyle w:val="808"/>
        <w:numPr>
          <w:ilvl w:val="0"/>
          <w:numId w:val="28"/>
        </w:numPr>
        <w:pBdr/>
        <w:spacing/>
        <w:ind/>
        <w:rPr/>
      </w:pPr>
      <w:r>
        <w:rPr>
          <w:szCs w:val="26"/>
        </w:rPr>
        <w:t xml:space="preserve">Is a “green economy” realistic at all, or are more radical changes needed?</w:t>
      </w:r>
      <w:r/>
    </w:p>
    <w:p w14:paraId="37D4C399">
      <w:pPr>
        <w:pStyle w:val="808"/>
        <w:numPr>
          <w:ilvl w:val="0"/>
          <w:numId w:val="28"/>
        </w:numPr>
        <w:pBdr/>
        <w:spacing/>
        <w:ind/>
        <w:rPr/>
      </w:pPr>
      <w:r>
        <w:rPr>
          <w:szCs w:val="26"/>
        </w:rPr>
        <w:t xml:space="preserve">Should companies be held liable for environmental and social damage?</w:t>
      </w:r>
      <w:r/>
    </w:p>
    <w:p w14:paraId="634850DD">
      <w:pPr>
        <w:pStyle w:val="808"/>
        <w:numPr>
          <w:ilvl w:val="0"/>
          <w:numId w:val="28"/>
        </w:numPr>
        <w:pBdr/>
        <w:spacing/>
        <w:ind/>
        <w:rPr/>
      </w:pPr>
      <w:r>
        <w:rPr>
          <w:szCs w:val="26"/>
        </w:rPr>
        <w:t xml:space="preserve">Why is sustainability often perceived as expensive or impractical?</w:t>
      </w:r>
      <w:r/>
    </w:p>
    <w:p w14:paraId="28E9F1C4" w14:textId="17CB2DA6">
      <w:pPr>
        <w:pStyle w:val="808"/>
        <w:numPr>
          <w:ilvl w:val="0"/>
          <w:numId w:val="28"/>
        </w:numPr>
        <w:pBdr/>
        <w:spacing/>
        <w:ind/>
        <w:rPr>
          <w:szCs w:val="26"/>
        </w:rPr>
      </w:pPr>
      <w:r>
        <w:rPr>
          <w:szCs w:val="26"/>
        </w:rPr>
        <w:t xml:space="preserve">Which countries or sectors are pioneers in sustainable business practices?</w:t>
      </w:r>
      <w:r/>
      <w:r>
        <w:rPr>
          <w:szCs w:val="26"/>
        </w:rPr>
      </w:r>
      <w:r>
        <w:rPr>
          <w:szCs w:val="26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830EB0B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82F7E09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CCC0767" w14:textId="0F722AD6">
    <w:pPr>
      <w:pStyle w:val="815"/>
      <w:pBdr/>
      <w:tabs>
        <w:tab w:val="left" w:leader="none" w:pos="1470"/>
        <w:tab w:val="clear" w:leader="none" w:pos="4536"/>
        <w:tab w:val="clear" w:leader="none" w:pos="9072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margin">
                <wp:posOffset>2548255</wp:posOffset>
              </wp:positionH>
              <wp:positionV relativeFrom="paragraph">
                <wp:posOffset>-251460</wp:posOffset>
              </wp:positionV>
              <wp:extent cx="714375" cy="703399"/>
              <wp:effectExtent l="0" t="0" r="0" b="1905"/>
              <wp:wrapNone/>
              <wp:docPr id="1" name="Grafik 12" descr="Logo Logistik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Grafik 12" descr="Logo Logistikum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17669" cy="7066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2;o:allowoverlap:true;o:allowincell:true;mso-position-horizontal-relative:margin;margin-left:200.65pt;mso-position-horizontal:absolute;mso-position-vertical-relative:text;margin-top:-19.80pt;mso-position-vertical:absolute;width:56.25pt;height:55.39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-260350</wp:posOffset>
              </wp:positionV>
              <wp:extent cx="1540521" cy="752475"/>
              <wp:effectExtent l="0" t="0" r="0" b="0"/>
              <wp:wrapNone/>
              <wp:docPr id="2" name="Grafik 4" descr="Logo Rewwa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 4" descr="Logo Rewway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543455" cy="7539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so-position-horizontal:left;mso-position-vertical-relative:text;margin-top:-20.50pt;mso-position-vertical:absolute;width:121.30pt;height:59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059915" cy="199390"/>
              <wp:effectExtent l="0" t="0" r="6985" b="0"/>
              <wp:wrapNone/>
              <wp:docPr id="3" name="Grafik 11" descr="Logo viadon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Grafik 11" descr="Logo viadonau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059915" cy="199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1;o:allowoverlap:true;o:allowincell:true;mso-position-horizontal-relative:margin;mso-position-horizontal:right;mso-position-vertical-relative:text;margin-top:0.45pt;mso-position-vertical:absolute;width:83.46pt;height:15.7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44387F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FF1E018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128B465">
    <w:pPr>
      <w:pStyle w:val="81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27AF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29A0A0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6AF26DC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8B0682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31A54C0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42940D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951CE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8BD7C31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21"/>
      <w:rPr>
        <w:rFonts w:hint="default" w:ascii="Symbol" w:hAnsi="Symbol"/>
        <w:color w:val="0e2841" w:themeColor="text2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43490DE1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48C200F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59670EE0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66E122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990093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6FCE0C8B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77B072F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nsid w:val="7AF3096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7E7E0DDA"/>
    <w:lvl w:ilvl="0">
      <w:isLgl w:val="false"/>
      <w:lvlJc w:val="left"/>
      <w:lvlText w:val="•"/>
      <w:numFmt w:val="bullet"/>
      <w:pPr>
        <w:pBdr/>
        <w:spacing/>
        <w:ind w:hanging="705" w:left="1065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3A48ACD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4707034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333E9F6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4B518B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4BE7D87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1863AF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5B31740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2FCEEB8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13A7AC7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2F13F8D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21AE445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10"/>
  </w:num>
  <w:num w:numId="15">
    <w:abstractNumId w:val="16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AT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90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90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90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90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90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90"/>
    <w:link w:val="7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90"/>
    <w:link w:val="7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90"/>
    <w:link w:val="8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90"/>
    <w:link w:val="8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90"/>
    <w:link w:val="8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90"/>
    <w:link w:val="81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8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9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9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90"/>
    <w:link w:val="813"/>
    <w:uiPriority w:val="99"/>
    <w:pPr>
      <w:pBdr/>
      <w:spacing/>
      <w:ind/>
    </w:pPr>
  </w:style>
  <w:style w:type="character" w:styleId="179">
    <w:name w:val="Footer Char"/>
    <w:basedOn w:val="790"/>
    <w:link w:val="815"/>
    <w:uiPriority w:val="99"/>
    <w:pPr>
      <w:pBdr/>
      <w:spacing/>
      <w:ind/>
    </w:pPr>
  </w:style>
  <w:style w:type="paragraph" w:styleId="180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9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9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0"/>
    <w:next w:val="780"/>
    <w:uiPriority w:val="39"/>
    <w:unhideWhenUsed/>
    <w:pPr>
      <w:pBdr/>
      <w:spacing w:after="100"/>
      <w:ind/>
    </w:pPr>
  </w:style>
  <w:style w:type="paragraph" w:styleId="190">
    <w:name w:val="toc 2"/>
    <w:basedOn w:val="780"/>
    <w:next w:val="780"/>
    <w:uiPriority w:val="39"/>
    <w:unhideWhenUsed/>
    <w:pPr>
      <w:pBdr/>
      <w:spacing w:after="100"/>
      <w:ind w:left="220"/>
    </w:pPr>
  </w:style>
  <w:style w:type="paragraph" w:styleId="191">
    <w:name w:val="toc 3"/>
    <w:basedOn w:val="780"/>
    <w:next w:val="780"/>
    <w:uiPriority w:val="39"/>
    <w:unhideWhenUsed/>
    <w:pPr>
      <w:pBdr/>
      <w:spacing w:after="100"/>
      <w:ind w:left="440"/>
    </w:pPr>
  </w:style>
  <w:style w:type="paragraph" w:styleId="192">
    <w:name w:val="toc 4"/>
    <w:basedOn w:val="780"/>
    <w:next w:val="780"/>
    <w:uiPriority w:val="39"/>
    <w:unhideWhenUsed/>
    <w:pPr>
      <w:pBdr/>
      <w:spacing w:after="100"/>
      <w:ind w:left="660"/>
    </w:pPr>
  </w:style>
  <w:style w:type="paragraph" w:styleId="193">
    <w:name w:val="toc 5"/>
    <w:basedOn w:val="780"/>
    <w:next w:val="780"/>
    <w:uiPriority w:val="39"/>
    <w:unhideWhenUsed/>
    <w:pPr>
      <w:pBdr/>
      <w:spacing w:after="100"/>
      <w:ind w:left="880"/>
    </w:pPr>
  </w:style>
  <w:style w:type="paragraph" w:styleId="194">
    <w:name w:val="toc 6"/>
    <w:basedOn w:val="780"/>
    <w:next w:val="780"/>
    <w:uiPriority w:val="39"/>
    <w:unhideWhenUsed/>
    <w:pPr>
      <w:pBdr/>
      <w:spacing w:after="100"/>
      <w:ind w:left="1100"/>
    </w:pPr>
  </w:style>
  <w:style w:type="paragraph" w:styleId="195">
    <w:name w:val="toc 7"/>
    <w:basedOn w:val="780"/>
    <w:next w:val="780"/>
    <w:uiPriority w:val="39"/>
    <w:unhideWhenUsed/>
    <w:pPr>
      <w:pBdr/>
      <w:spacing w:after="100"/>
      <w:ind w:left="1320"/>
    </w:pPr>
  </w:style>
  <w:style w:type="paragraph" w:styleId="196">
    <w:name w:val="toc 8"/>
    <w:basedOn w:val="780"/>
    <w:next w:val="780"/>
    <w:uiPriority w:val="39"/>
    <w:unhideWhenUsed/>
    <w:pPr>
      <w:pBdr/>
      <w:spacing w:after="100"/>
      <w:ind w:left="1540"/>
    </w:pPr>
  </w:style>
  <w:style w:type="paragraph" w:styleId="197">
    <w:name w:val="toc 9"/>
    <w:basedOn w:val="780"/>
    <w:next w:val="78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9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0"/>
    <w:next w:val="780"/>
    <w:uiPriority w:val="99"/>
    <w:unhideWhenUsed/>
    <w:pPr>
      <w:pBdr/>
      <w:spacing w:after="0" w:afterAutospacing="0"/>
      <w:ind/>
    </w:pPr>
  </w:style>
  <w:style w:type="paragraph" w:styleId="780" w:default="1">
    <w:name w:val="Normal"/>
    <w:qFormat/>
    <w:pPr>
      <w:pBdr/>
      <w:spacing/>
      <w:ind/>
    </w:pPr>
    <w:rPr>
      <w:rFonts w:ascii="Calibri" w:hAnsi="Calibri"/>
      <w:sz w:val="26"/>
    </w:rPr>
  </w:style>
  <w:style w:type="paragraph" w:styleId="781">
    <w:name w:val="Heading 1"/>
    <w:basedOn w:val="780"/>
    <w:next w:val="780"/>
    <w:link w:val="7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782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783">
    <w:name w:val="Heading 3"/>
    <w:basedOn w:val="780"/>
    <w:next w:val="780"/>
    <w:link w:val="79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84">
    <w:name w:val="Heading 4"/>
    <w:basedOn w:val="780"/>
    <w:next w:val="780"/>
    <w:link w:val="79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85">
    <w:name w:val="Heading 5"/>
    <w:basedOn w:val="780"/>
    <w:next w:val="780"/>
    <w:link w:val="79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86">
    <w:name w:val="Heading 6"/>
    <w:basedOn w:val="780"/>
    <w:next w:val="780"/>
    <w:link w:val="79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7">
    <w:name w:val="Heading 7"/>
    <w:basedOn w:val="780"/>
    <w:next w:val="780"/>
    <w:link w:val="79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88">
    <w:name w:val="Heading 8"/>
    <w:basedOn w:val="780"/>
    <w:next w:val="780"/>
    <w:link w:val="80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89">
    <w:name w:val="Heading 9"/>
    <w:basedOn w:val="780"/>
    <w:next w:val="780"/>
    <w:link w:val="80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90" w:default="1">
    <w:name w:val="Default Paragraph Font"/>
    <w:uiPriority w:val="1"/>
    <w:semiHidden/>
    <w:unhideWhenUsed/>
    <w:pPr>
      <w:pBdr/>
      <w:spacing/>
      <w:ind/>
    </w:pPr>
  </w:style>
  <w:style w:type="table" w:styleId="7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2" w:default="1">
    <w:name w:val="No List"/>
    <w:uiPriority w:val="99"/>
    <w:semiHidden/>
    <w:unhideWhenUsed/>
    <w:pPr>
      <w:pBdr/>
      <w:spacing/>
      <w:ind/>
    </w:pPr>
  </w:style>
  <w:style w:type="character" w:styleId="793" w:customStyle="1">
    <w:name w:val="Überschrift 1 Zchn"/>
    <w:basedOn w:val="790"/>
    <w:link w:val="781"/>
    <w:uiPriority w:val="9"/>
    <w:pPr>
      <w:pBdr/>
      <w:spacing/>
      <w:ind/>
    </w:pPr>
    <w:rPr>
      <w:rFonts w:ascii="Calibri" w:hAnsi="Calibri" w:eastAsiaTheme="majorEastAsia" w:cstheme="majorBidi"/>
      <w:color w:val="2d4b73"/>
      <w:sz w:val="40"/>
      <w:szCs w:val="40"/>
    </w:rPr>
  </w:style>
  <w:style w:type="character" w:styleId="794" w:customStyle="1">
    <w:name w:val="Überschrift 2 Zchn"/>
    <w:basedOn w:val="790"/>
    <w:link w:val="782"/>
    <w:uiPriority w:val="9"/>
    <w:pPr>
      <w:pBdr/>
      <w:spacing/>
      <w:ind/>
    </w:pPr>
    <w:rPr>
      <w:rFonts w:ascii="Calibri" w:hAnsi="Calibri" w:eastAsiaTheme="majorEastAsia" w:cstheme="majorBidi"/>
      <w:color w:val="2d4b73"/>
      <w:sz w:val="32"/>
      <w:szCs w:val="32"/>
    </w:rPr>
  </w:style>
  <w:style w:type="character" w:styleId="795" w:customStyle="1">
    <w:name w:val="Überschrift 3 Zchn"/>
    <w:basedOn w:val="790"/>
    <w:link w:val="78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96" w:customStyle="1">
    <w:name w:val="Überschrift 4 Zchn"/>
    <w:basedOn w:val="790"/>
    <w:link w:val="78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97" w:customStyle="1">
    <w:name w:val="Überschrift 5 Zchn"/>
    <w:basedOn w:val="790"/>
    <w:link w:val="78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98" w:customStyle="1">
    <w:name w:val="Überschrift 6 Zchn"/>
    <w:basedOn w:val="790"/>
    <w:link w:val="78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99" w:customStyle="1">
    <w:name w:val="Überschrift 7 Zchn"/>
    <w:basedOn w:val="790"/>
    <w:link w:val="78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00" w:customStyle="1">
    <w:name w:val="Überschrift 8 Zchn"/>
    <w:basedOn w:val="790"/>
    <w:link w:val="78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01" w:customStyle="1">
    <w:name w:val="Überschrift 9 Zchn"/>
    <w:basedOn w:val="790"/>
    <w:link w:val="78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02">
    <w:name w:val="Title"/>
    <w:basedOn w:val="780"/>
    <w:next w:val="780"/>
    <w:link w:val="80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3" w:customStyle="1">
    <w:name w:val="Titel Zchn"/>
    <w:basedOn w:val="790"/>
    <w:link w:val="80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4">
    <w:name w:val="Subtitle"/>
    <w:basedOn w:val="780"/>
    <w:next w:val="780"/>
    <w:link w:val="80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5" w:customStyle="1">
    <w:name w:val="Untertitel Zchn"/>
    <w:basedOn w:val="790"/>
    <w:link w:val="80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6">
    <w:name w:val="Quote"/>
    <w:basedOn w:val="780"/>
    <w:next w:val="780"/>
    <w:link w:val="8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7" w:customStyle="1">
    <w:name w:val="Zitat Zchn"/>
    <w:basedOn w:val="790"/>
    <w:link w:val="8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08">
    <w:name w:val="List Paragraph"/>
    <w:basedOn w:val="780"/>
    <w:uiPriority w:val="34"/>
    <w:qFormat/>
    <w:pPr>
      <w:pBdr/>
      <w:spacing/>
      <w:ind w:left="720"/>
      <w:contextualSpacing w:val="true"/>
    </w:pPr>
  </w:style>
  <w:style w:type="character" w:styleId="809">
    <w:name w:val="Intense Emphasis"/>
    <w:basedOn w:val="7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0">
    <w:name w:val="Intense Quote"/>
    <w:basedOn w:val="780"/>
    <w:next w:val="780"/>
    <w:link w:val="8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1" w:customStyle="1">
    <w:name w:val="Intensives Zitat Zchn"/>
    <w:basedOn w:val="790"/>
    <w:link w:val="8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2">
    <w:name w:val="Intense Reference"/>
    <w:basedOn w:val="7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13">
    <w:name w:val="Header"/>
    <w:basedOn w:val="780"/>
    <w:link w:val="81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14" w:customStyle="1">
    <w:name w:val="Kopfzeile Zchn"/>
    <w:basedOn w:val="790"/>
    <w:link w:val="813"/>
    <w:uiPriority w:val="99"/>
    <w:pPr>
      <w:pBdr/>
      <w:spacing/>
      <w:ind/>
    </w:pPr>
  </w:style>
  <w:style w:type="paragraph" w:styleId="815">
    <w:name w:val="Footer"/>
    <w:basedOn w:val="780"/>
    <w:link w:val="81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16" w:customStyle="1">
    <w:name w:val="Fußzeile Zchn"/>
    <w:basedOn w:val="790"/>
    <w:link w:val="815"/>
    <w:uiPriority w:val="99"/>
    <w:pPr>
      <w:pBdr/>
      <w:spacing/>
      <w:ind/>
    </w:pPr>
  </w:style>
  <w:style w:type="paragraph" w:styleId="817">
    <w:name w:val="Body Text"/>
    <w:basedOn w:val="780"/>
    <w:link w:val="818"/>
    <w:uiPriority w:val="1"/>
    <w:qFormat/>
    <w:pPr>
      <w:widowControl w:val="false"/>
      <w:pBdr/>
      <w:spacing w:after="0" w:line="240" w:lineRule="auto"/>
      <w:ind/>
    </w:pPr>
    <w:rPr>
      <w:rFonts w:eastAsia="Calibri" w:cs="Calibri"/>
      <w:sz w:val="28"/>
      <w:szCs w:val="28"/>
      <w:lang w:val="de-DE"/>
      <w14:ligatures w14:val="none"/>
    </w:rPr>
  </w:style>
  <w:style w:type="character" w:styleId="818" w:customStyle="1">
    <w:name w:val="Textkörper Zchn"/>
    <w:basedOn w:val="790"/>
    <w:link w:val="817"/>
    <w:uiPriority w:val="1"/>
    <w:pPr>
      <w:pBdr/>
      <w:spacing/>
      <w:ind/>
    </w:pPr>
    <w:rPr>
      <w:rFonts w:ascii="Calibri" w:hAnsi="Calibri" w:eastAsia="Calibri" w:cs="Calibri"/>
      <w:sz w:val="28"/>
      <w:szCs w:val="28"/>
      <w:lang w:val="de-DE"/>
      <w14:ligatures w14:val="none"/>
    </w:rPr>
  </w:style>
  <w:style w:type="character" w:styleId="819">
    <w:name w:val="Hyperlink"/>
    <w:basedOn w:val="790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820">
    <w:name w:val="Unresolved Mention"/>
    <w:basedOn w:val="79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21" w:customStyle="1">
    <w:name w:val="Listenabsatz1"/>
    <w:basedOn w:val="780"/>
    <w:pPr>
      <w:numPr>
        <w:numId w:val="2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ECFA54E5-966C-4720-940F-FCEE1AAC846C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1F764DB-CB7E-4A9A-A387-3F53C0E7591A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05D31BCC-7E23-4A4D-9761-F9440A906BDF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25A32D3A-93FA-4097-A7CB-6C5717ACB6C3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revision>90</cp:revision>
  <dcterms:created xsi:type="dcterms:W3CDTF">2026-03-25T09:55:00Z</dcterms:created>
  <dcterms:modified xsi:type="dcterms:W3CDTF">2026-04-29T15:11:04Z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