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F667D1" w:rsidRDefault="005C5510" w:rsidP="005C5510">
      <w:pPr>
        <w:rPr>
          <w:rFonts w:ascii="Corbel" w:hAnsi="Corbel"/>
          <w:sz w:val="16"/>
          <w:szCs w:val="16"/>
        </w:rPr>
      </w:pPr>
    </w:p>
    <w:p w:rsidR="003549DF" w:rsidRPr="00F667D1" w:rsidRDefault="003549DF">
      <w:pPr>
        <w:rPr>
          <w:rFonts w:ascii="Corbel" w:hAnsi="Corbel"/>
          <w:b/>
          <w:color w:val="365F91" w:themeColor="accent1" w:themeShade="BF"/>
          <w:sz w:val="28"/>
          <w:szCs w:val="28"/>
        </w:rPr>
      </w:pPr>
    </w:p>
    <w:p w:rsidR="004C571D" w:rsidRPr="00F667D1" w:rsidRDefault="005C5510" w:rsidP="005C5510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F667D1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F667D1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Pr="00F667D1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: </w:t>
      </w:r>
      <w:r w:rsidR="00262963" w:rsidRPr="00F667D1">
        <w:rPr>
          <w:rFonts w:ascii="Corbel" w:hAnsi="Corbel"/>
          <w:b/>
          <w:color w:val="365F91" w:themeColor="accent1" w:themeShade="BF"/>
          <w:sz w:val="28"/>
          <w:szCs w:val="28"/>
        </w:rPr>
        <w:t>Das Binnenschiff als umweltfreundlicher Verkehrsträger</w:t>
      </w:r>
    </w:p>
    <w:p w:rsidR="00645DFD" w:rsidRPr="00F667D1" w:rsidRDefault="00645DFD" w:rsidP="005C5510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5C5510" w:rsidRPr="00F667D1" w:rsidRDefault="005C5510" w:rsidP="005C5510">
      <w:pPr>
        <w:rPr>
          <w:rFonts w:ascii="Corbel" w:hAnsi="Corbel"/>
          <w:b/>
        </w:rPr>
      </w:pPr>
      <w:r w:rsidRPr="00F667D1">
        <w:rPr>
          <w:rFonts w:ascii="Corbel" w:hAnsi="Corbel"/>
          <w:b/>
        </w:rPr>
        <w:t xml:space="preserve">1) </w:t>
      </w:r>
      <w:r w:rsidR="004C571D" w:rsidRPr="00F667D1">
        <w:rPr>
          <w:rFonts w:ascii="Corbel" w:hAnsi="Corbel"/>
          <w:b/>
        </w:rPr>
        <w:t>Für wieviel Prozent aller Staus und verkehrsbedingten Emissionen ist der LKW in Europa ursächlich</w:t>
      </w:r>
      <w:r w:rsidRPr="00F667D1">
        <w:rPr>
          <w:rFonts w:ascii="Corbel" w:hAnsi="Corbel"/>
          <w:b/>
        </w:rPr>
        <w:t>?</w:t>
      </w:r>
    </w:p>
    <w:p w:rsidR="005C5510" w:rsidRPr="00F667D1" w:rsidRDefault="0090596B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97680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667D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667D1">
        <w:rPr>
          <w:rFonts w:ascii="Corbel" w:hAnsi="Corbel"/>
        </w:rPr>
        <w:t>a</w:t>
      </w:r>
      <w:r w:rsidR="004C571D" w:rsidRPr="00F667D1">
        <w:rPr>
          <w:rFonts w:ascii="Corbel" w:hAnsi="Corbel"/>
        </w:rPr>
        <w:t>) 20 %</w:t>
      </w:r>
      <w:r w:rsidR="00AE06C3" w:rsidRPr="00F667D1">
        <w:rPr>
          <w:rFonts w:ascii="Corbel" w:hAnsi="Corbel"/>
        </w:rPr>
        <w:t xml:space="preserve"> </w:t>
      </w:r>
    </w:p>
    <w:p w:rsidR="005C5510" w:rsidRPr="00F667D1" w:rsidRDefault="0090596B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4072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3" w:rsidRPr="00F667D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667D1">
        <w:rPr>
          <w:rFonts w:ascii="Corbel" w:hAnsi="Corbel"/>
        </w:rPr>
        <w:t xml:space="preserve">b) </w:t>
      </w:r>
      <w:r w:rsidR="004C571D" w:rsidRPr="00F667D1">
        <w:rPr>
          <w:rFonts w:ascii="Corbel" w:hAnsi="Corbel"/>
        </w:rPr>
        <w:t>5 %</w:t>
      </w:r>
    </w:p>
    <w:p w:rsidR="005C5510" w:rsidRPr="00F667D1" w:rsidRDefault="0090596B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93009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3" w:rsidRPr="00F667D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667D1">
        <w:rPr>
          <w:rFonts w:ascii="Corbel" w:hAnsi="Corbel"/>
        </w:rPr>
        <w:t xml:space="preserve">c) </w:t>
      </w:r>
      <w:r w:rsidR="004C571D" w:rsidRPr="00F667D1">
        <w:rPr>
          <w:rFonts w:ascii="Corbel" w:hAnsi="Corbel"/>
        </w:rPr>
        <w:t>40 %</w:t>
      </w:r>
    </w:p>
    <w:p w:rsidR="00087014" w:rsidRPr="00F667D1" w:rsidRDefault="00087014" w:rsidP="005C5510">
      <w:pPr>
        <w:rPr>
          <w:rFonts w:ascii="Corbel" w:hAnsi="Corbel"/>
        </w:rPr>
      </w:pPr>
    </w:p>
    <w:p w:rsidR="005C5510" w:rsidRPr="00F667D1" w:rsidRDefault="005C5510" w:rsidP="005C5510">
      <w:pPr>
        <w:rPr>
          <w:rFonts w:ascii="Corbel" w:hAnsi="Corbel"/>
          <w:b/>
          <w:lang w:val="en-GB"/>
        </w:rPr>
      </w:pPr>
      <w:r w:rsidRPr="00F667D1">
        <w:rPr>
          <w:rFonts w:ascii="Corbel" w:hAnsi="Corbel"/>
          <w:b/>
        </w:rPr>
        <w:t xml:space="preserve">2) </w:t>
      </w:r>
      <w:r w:rsidR="004C571D" w:rsidRPr="00F667D1">
        <w:rPr>
          <w:rFonts w:ascii="Corbel" w:hAnsi="Corbel"/>
          <w:b/>
        </w:rPr>
        <w:t>Nennen Sie Vorteile der Binnenschifffahrt</w:t>
      </w:r>
      <w:r w:rsidRPr="00F667D1">
        <w:rPr>
          <w:rFonts w:ascii="Corbel" w:hAnsi="Corbel"/>
          <w:b/>
        </w:rPr>
        <w:t>?</w:t>
      </w:r>
      <w:r w:rsidR="004C571D" w:rsidRPr="00F667D1">
        <w:rPr>
          <w:rFonts w:ascii="Corbel" w:hAnsi="Corbel"/>
          <w:b/>
        </w:rPr>
        <w:t xml:space="preserve"> </w:t>
      </w:r>
      <w:r w:rsidR="004C571D" w:rsidRPr="00F667D1">
        <w:rPr>
          <w:rFonts w:ascii="Corbel" w:hAnsi="Corbel"/>
          <w:b/>
          <w:lang w:val="en-GB"/>
        </w:rPr>
        <w:t>(</w:t>
      </w:r>
      <w:proofErr w:type="spellStart"/>
      <w:r w:rsidR="004C571D" w:rsidRPr="00F667D1">
        <w:rPr>
          <w:rFonts w:ascii="Corbel" w:hAnsi="Corbel"/>
          <w:b/>
          <w:lang w:val="en-US"/>
        </w:rPr>
        <w:t>Mindestens</w:t>
      </w:r>
      <w:proofErr w:type="spellEnd"/>
      <w:r w:rsidR="004C571D" w:rsidRPr="00F667D1">
        <w:rPr>
          <w:rFonts w:ascii="Corbel" w:hAnsi="Corbel"/>
          <w:b/>
          <w:lang w:val="en-GB"/>
        </w:rPr>
        <w:t xml:space="preserve"> 3)</w:t>
      </w:r>
    </w:p>
    <w:sdt>
      <w:sdtPr>
        <w:rPr>
          <w:rFonts w:ascii="Corbel" w:hAnsi="Corbel"/>
        </w:rPr>
        <w:id w:val="-544221384"/>
        <w:showingPlcHdr/>
        <w:text/>
      </w:sdtPr>
      <w:sdtEndPr/>
      <w:sdtContent>
        <w:p w:rsidR="00087014" w:rsidRPr="00F667D1" w:rsidRDefault="004C571D" w:rsidP="005C5510">
          <w:pPr>
            <w:rPr>
              <w:rFonts w:ascii="Corbel" w:hAnsi="Corbel"/>
              <w:lang w:val="en-GB"/>
            </w:rPr>
          </w:pPr>
          <w:r w:rsidRPr="00F667D1">
            <w:rPr>
              <w:rStyle w:val="Platzhaltertext"/>
              <w:rFonts w:ascii="Corbel" w:hAnsi="Corbel"/>
              <w:lang w:val="en-GB"/>
            </w:rPr>
            <w:t>Click here to enter text.</w:t>
          </w:r>
        </w:p>
      </w:sdtContent>
    </w:sdt>
    <w:p w:rsidR="007F3186" w:rsidRPr="00F667D1" w:rsidRDefault="007F3186" w:rsidP="005C5510">
      <w:pPr>
        <w:rPr>
          <w:rFonts w:ascii="Corbel" w:hAnsi="Corbel"/>
          <w:lang w:val="en-GB"/>
        </w:rPr>
      </w:pPr>
    </w:p>
    <w:p w:rsidR="007F3186" w:rsidRPr="00F667D1" w:rsidRDefault="007F3186" w:rsidP="005C5510">
      <w:pPr>
        <w:rPr>
          <w:rFonts w:ascii="Corbel" w:hAnsi="Corbel"/>
          <w:lang w:val="en-GB"/>
        </w:rPr>
      </w:pPr>
    </w:p>
    <w:p w:rsidR="007F3186" w:rsidRPr="00F667D1" w:rsidRDefault="007F3186" w:rsidP="005C5510">
      <w:pPr>
        <w:rPr>
          <w:rFonts w:ascii="Corbel" w:hAnsi="Corbel"/>
          <w:lang w:val="en-GB"/>
        </w:rPr>
      </w:pPr>
    </w:p>
    <w:p w:rsidR="005C5510" w:rsidRPr="00F667D1" w:rsidRDefault="00264231" w:rsidP="005C5510">
      <w:pPr>
        <w:rPr>
          <w:rFonts w:ascii="Corbel" w:hAnsi="Corbel"/>
          <w:b/>
        </w:rPr>
      </w:pPr>
      <w:r w:rsidRPr="00F667D1">
        <w:rPr>
          <w:rFonts w:ascii="Corbel" w:hAnsi="Corbel"/>
          <w:b/>
        </w:rPr>
        <w:t>3</w:t>
      </w:r>
      <w:r w:rsidR="005C5510" w:rsidRPr="00F667D1">
        <w:rPr>
          <w:rFonts w:ascii="Corbel" w:hAnsi="Corbel"/>
          <w:b/>
        </w:rPr>
        <w:t xml:space="preserve">) </w:t>
      </w:r>
      <w:r w:rsidR="004C571D" w:rsidRPr="00F667D1">
        <w:rPr>
          <w:rFonts w:ascii="Corbel" w:hAnsi="Corbel"/>
          <w:b/>
        </w:rPr>
        <w:t>Eine wie lange LKW-Kolonne auf der Autobahn kann ein durchschnittliches Binnenschiff auf der Donau ersetzen</w:t>
      </w:r>
      <w:r w:rsidR="005C5510" w:rsidRPr="00F667D1">
        <w:rPr>
          <w:rFonts w:ascii="Corbel" w:hAnsi="Corbel"/>
          <w:b/>
        </w:rPr>
        <w:t>?</w:t>
      </w:r>
    </w:p>
    <w:p w:rsidR="005C5510" w:rsidRPr="00F667D1" w:rsidRDefault="0090596B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139626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667D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667D1">
        <w:rPr>
          <w:rFonts w:ascii="Corbel" w:hAnsi="Corbel"/>
        </w:rPr>
        <w:t>a</w:t>
      </w:r>
      <w:r w:rsidR="004C571D" w:rsidRPr="00F667D1">
        <w:rPr>
          <w:rFonts w:ascii="Corbel" w:hAnsi="Corbel"/>
        </w:rPr>
        <w:t>) 10 km Kolonne</w:t>
      </w:r>
    </w:p>
    <w:p w:rsidR="005C5510" w:rsidRPr="00F667D1" w:rsidRDefault="0090596B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5917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667D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667D1">
        <w:rPr>
          <w:rFonts w:ascii="Corbel" w:hAnsi="Corbel"/>
        </w:rPr>
        <w:t xml:space="preserve">b) </w:t>
      </w:r>
      <w:r w:rsidR="004C571D" w:rsidRPr="00F667D1">
        <w:rPr>
          <w:rFonts w:ascii="Corbel" w:hAnsi="Corbel"/>
        </w:rPr>
        <w:t>20 km Kolonne</w:t>
      </w:r>
    </w:p>
    <w:p w:rsidR="005C5510" w:rsidRPr="00F667D1" w:rsidRDefault="0090596B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15276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667D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667D1">
        <w:rPr>
          <w:rFonts w:ascii="Corbel" w:hAnsi="Corbel"/>
        </w:rPr>
        <w:t xml:space="preserve">c) </w:t>
      </w:r>
      <w:r w:rsidR="004C571D" w:rsidRPr="00F667D1">
        <w:rPr>
          <w:rFonts w:ascii="Corbel" w:hAnsi="Corbel"/>
        </w:rPr>
        <w:t>5 km Kolonne</w:t>
      </w:r>
    </w:p>
    <w:p w:rsidR="004C571D" w:rsidRPr="00F667D1" w:rsidRDefault="004C571D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7F3186" w:rsidRPr="00F667D1" w:rsidRDefault="007F3186">
      <w:pPr>
        <w:rPr>
          <w:rFonts w:ascii="Corbel" w:hAnsi="Corbel"/>
          <w:b/>
        </w:rPr>
      </w:pPr>
    </w:p>
    <w:p w:rsidR="005C5510" w:rsidRPr="00F667D1" w:rsidRDefault="00264231">
      <w:pPr>
        <w:rPr>
          <w:rFonts w:ascii="Corbel" w:hAnsi="Corbel"/>
          <w:b/>
        </w:rPr>
      </w:pPr>
      <w:r w:rsidRPr="00F667D1">
        <w:rPr>
          <w:rFonts w:ascii="Corbel" w:hAnsi="Corbel"/>
          <w:b/>
        </w:rPr>
        <w:t>4</w:t>
      </w:r>
      <w:r w:rsidR="004C571D" w:rsidRPr="00F667D1">
        <w:rPr>
          <w:rFonts w:ascii="Corbel" w:hAnsi="Corbel"/>
          <w:b/>
        </w:rPr>
        <w:t>) Nennen Sie mögliche Gründe für die geringe Auslastung der Donau</w:t>
      </w:r>
      <w:r w:rsidR="006A665D" w:rsidRPr="00F667D1">
        <w:rPr>
          <w:rFonts w:ascii="Corbel" w:hAnsi="Corbel"/>
          <w:b/>
        </w:rPr>
        <w:t>?</w:t>
      </w:r>
    </w:p>
    <w:sdt>
      <w:sdtPr>
        <w:rPr>
          <w:rFonts w:ascii="Corbel" w:hAnsi="Corbel"/>
        </w:rPr>
        <w:id w:val="-963585239"/>
        <w:showingPlcHdr/>
        <w:text/>
      </w:sdtPr>
      <w:sdtEndPr/>
      <w:sdtContent>
        <w:p w:rsidR="004C571D" w:rsidRPr="00F667D1" w:rsidRDefault="002B1890">
          <w:pPr>
            <w:rPr>
              <w:rFonts w:ascii="Corbel" w:hAnsi="Corbel"/>
              <w:lang w:val="en-GB"/>
            </w:rPr>
          </w:pPr>
          <w:r w:rsidRPr="00F667D1">
            <w:rPr>
              <w:rStyle w:val="Platzhaltertext"/>
              <w:rFonts w:ascii="Corbel" w:hAnsi="Corbel"/>
              <w:lang w:val="en-GB"/>
            </w:rPr>
            <w:t>Click here to enter text.</w:t>
          </w:r>
        </w:p>
      </w:sdtContent>
    </w:sdt>
    <w:p w:rsidR="004C571D" w:rsidRPr="00F667D1" w:rsidRDefault="004C571D">
      <w:pPr>
        <w:rPr>
          <w:rFonts w:ascii="Corbel" w:hAnsi="Corbel"/>
          <w:lang w:val="en-US"/>
        </w:rPr>
      </w:pPr>
    </w:p>
    <w:p w:rsidR="007F3186" w:rsidRPr="00F667D1" w:rsidRDefault="007F3186">
      <w:pPr>
        <w:rPr>
          <w:rFonts w:ascii="Corbel" w:hAnsi="Corbel"/>
          <w:lang w:val="en-US"/>
        </w:rPr>
      </w:pPr>
    </w:p>
    <w:p w:rsidR="007F3186" w:rsidRPr="00F667D1" w:rsidRDefault="007F3186">
      <w:pPr>
        <w:rPr>
          <w:rFonts w:ascii="Corbel" w:hAnsi="Corbel"/>
          <w:lang w:val="en-US"/>
        </w:rPr>
      </w:pPr>
    </w:p>
    <w:p w:rsidR="007F3186" w:rsidRPr="00F667D1" w:rsidRDefault="007F3186">
      <w:pPr>
        <w:rPr>
          <w:rFonts w:ascii="Corbel" w:hAnsi="Corbel"/>
          <w:lang w:val="en-US"/>
        </w:rPr>
      </w:pPr>
    </w:p>
    <w:p w:rsidR="007F3186" w:rsidRPr="00F667D1" w:rsidRDefault="007F3186">
      <w:pPr>
        <w:rPr>
          <w:rFonts w:ascii="Corbel" w:hAnsi="Corbel"/>
          <w:lang w:val="en-US"/>
        </w:rPr>
      </w:pPr>
    </w:p>
    <w:p w:rsidR="007F3186" w:rsidRPr="00F667D1" w:rsidRDefault="007F3186">
      <w:pPr>
        <w:rPr>
          <w:rFonts w:ascii="Corbel" w:hAnsi="Corbel"/>
          <w:b/>
          <w:lang w:val="en-US"/>
        </w:rPr>
      </w:pPr>
    </w:p>
    <w:p w:rsidR="004C571D" w:rsidRPr="00F667D1" w:rsidRDefault="002B26FE" w:rsidP="007F3186">
      <w:pPr>
        <w:pStyle w:val="Listenabsatz"/>
        <w:numPr>
          <w:ilvl w:val="0"/>
          <w:numId w:val="3"/>
        </w:numPr>
        <w:rPr>
          <w:rFonts w:ascii="Corbel" w:hAnsi="Corbel"/>
          <w:b/>
          <w:lang w:val="de-AT"/>
        </w:rPr>
      </w:pPr>
      <w:r w:rsidRPr="00F667D1">
        <w:rPr>
          <w:rFonts w:ascii="Corbel" w:hAnsi="Corbel"/>
          <w:b/>
          <w:lang w:val="de-AT"/>
        </w:rPr>
        <w:t>Welche Güter eignen sich besonders gut für den Transport per Binnenschiff?</w:t>
      </w:r>
    </w:p>
    <w:sdt>
      <w:sdtPr>
        <w:rPr>
          <w:rFonts w:ascii="Corbel" w:hAnsi="Corbel"/>
        </w:rPr>
        <w:id w:val="-518618089"/>
        <w:showingPlcHdr/>
        <w:text/>
      </w:sdtPr>
      <w:sdtEndPr/>
      <w:sdtContent>
        <w:p w:rsidR="005C5510" w:rsidRPr="00F667D1" w:rsidRDefault="007F3186" w:rsidP="004A5CE7">
          <w:pPr>
            <w:rPr>
              <w:rFonts w:ascii="Corbel" w:hAnsi="Corbel"/>
            </w:rPr>
          </w:pPr>
          <w:r w:rsidRPr="00F667D1">
            <w:rPr>
              <w:rStyle w:val="Platzhaltertext"/>
              <w:rFonts w:ascii="Corbel" w:hAnsi="Corbel"/>
            </w:rPr>
            <w:t>Click here to enter text.</w:t>
          </w:r>
        </w:p>
      </w:sdtContent>
    </w:sdt>
    <w:sectPr w:rsidR="005C5510" w:rsidRPr="00F667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6B" w:rsidRDefault="0090596B" w:rsidP="00B2759E">
      <w:pPr>
        <w:spacing w:after="0" w:line="240" w:lineRule="auto"/>
      </w:pPr>
      <w:r>
        <w:separator/>
      </w:r>
    </w:p>
  </w:endnote>
  <w:endnote w:type="continuationSeparator" w:id="0">
    <w:p w:rsidR="0090596B" w:rsidRDefault="0090596B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47BA7" wp14:editId="2DF8907C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EC3A3B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667D1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667D1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6B" w:rsidRDefault="0090596B" w:rsidP="00B2759E">
      <w:pPr>
        <w:spacing w:after="0" w:line="240" w:lineRule="auto"/>
      </w:pPr>
      <w:r>
        <w:separator/>
      </w:r>
    </w:p>
  </w:footnote>
  <w:footnote w:type="continuationSeparator" w:id="0">
    <w:p w:rsidR="0090596B" w:rsidRDefault="0090596B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F7391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2FCDE29E" wp14:editId="087B82AC">
          <wp:simplePos x="0" y="0"/>
          <wp:positionH relativeFrom="column">
            <wp:posOffset>5664200</wp:posOffset>
          </wp:positionH>
          <wp:positionV relativeFrom="paragraph">
            <wp:posOffset>-352425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2ECDE0F4" wp14:editId="2B3BCA55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0550A79A" wp14:editId="023A6B62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63711" wp14:editId="38EB3DF4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236C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1F9"/>
    <w:multiLevelType w:val="hybridMultilevel"/>
    <w:tmpl w:val="E69476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61E"/>
    <w:multiLevelType w:val="hybridMultilevel"/>
    <w:tmpl w:val="AFBA13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248"/>
    <w:multiLevelType w:val="hybridMultilevel"/>
    <w:tmpl w:val="FE78FE28"/>
    <w:lvl w:ilvl="0" w:tplc="0C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103F73"/>
    <w:rsid w:val="00226B22"/>
    <w:rsid w:val="00262963"/>
    <w:rsid w:val="00264231"/>
    <w:rsid w:val="002B1890"/>
    <w:rsid w:val="002B26FE"/>
    <w:rsid w:val="002D663F"/>
    <w:rsid w:val="003206BD"/>
    <w:rsid w:val="003549DF"/>
    <w:rsid w:val="0036637F"/>
    <w:rsid w:val="003710D9"/>
    <w:rsid w:val="003B5F1E"/>
    <w:rsid w:val="003F40B8"/>
    <w:rsid w:val="004A5CE7"/>
    <w:rsid w:val="004C571D"/>
    <w:rsid w:val="00542886"/>
    <w:rsid w:val="005723F6"/>
    <w:rsid w:val="005C5510"/>
    <w:rsid w:val="00645DFD"/>
    <w:rsid w:val="00650527"/>
    <w:rsid w:val="006A665D"/>
    <w:rsid w:val="0074195F"/>
    <w:rsid w:val="007F3186"/>
    <w:rsid w:val="0081345E"/>
    <w:rsid w:val="008801F2"/>
    <w:rsid w:val="0089194B"/>
    <w:rsid w:val="008B4385"/>
    <w:rsid w:val="008C4817"/>
    <w:rsid w:val="008D18B7"/>
    <w:rsid w:val="0090596B"/>
    <w:rsid w:val="009126BC"/>
    <w:rsid w:val="009E2740"/>
    <w:rsid w:val="00A20451"/>
    <w:rsid w:val="00A62218"/>
    <w:rsid w:val="00A67F5E"/>
    <w:rsid w:val="00AE06C3"/>
    <w:rsid w:val="00AE4DC2"/>
    <w:rsid w:val="00AF1A0F"/>
    <w:rsid w:val="00B2759E"/>
    <w:rsid w:val="00BA7512"/>
    <w:rsid w:val="00CA316F"/>
    <w:rsid w:val="00CB2581"/>
    <w:rsid w:val="00CC3D15"/>
    <w:rsid w:val="00CD4901"/>
    <w:rsid w:val="00D15072"/>
    <w:rsid w:val="00E8256E"/>
    <w:rsid w:val="00EE2666"/>
    <w:rsid w:val="00F22C60"/>
    <w:rsid w:val="00F667D1"/>
    <w:rsid w:val="00F7391D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F99CC-3E91-4A63-B186-7C42D5C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paragraph" w:styleId="Listenabsatz">
    <w:name w:val="List Paragraph"/>
    <w:basedOn w:val="Standard"/>
    <w:uiPriority w:val="34"/>
    <w:qFormat/>
    <w:rsid w:val="004C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AE9-BA3B-40C4-95F8-0C2DF1A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Jung</dc:creator>
  <cp:lastModifiedBy>Lisa Wesp</cp:lastModifiedBy>
  <cp:revision>4</cp:revision>
  <dcterms:created xsi:type="dcterms:W3CDTF">2017-05-18T13:28:00Z</dcterms:created>
  <dcterms:modified xsi:type="dcterms:W3CDTF">2017-05-18T13:29:00Z</dcterms:modified>
</cp:coreProperties>
</file>